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SEJARAH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Sejarah</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Lahirnya Gerakan Reformasi dan Konsolidasi Demokrasi Indonesia Kontemporer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kronologi dan faktor pemicu Gerakan Reformasi Mei 1998 serta pengunduran diri Presiden Soeharto.</w:t>
      </w:r>
    </w:p>
    <w:p>
      <w:pPr>
        <w:pStyle w:val="ListNumber"/>
      </w:pPr>
      <w:r>
        <w:rPr>
          <w:rFonts w:ascii="Calibri" w:hAnsi="Calibri"/>
          <w:b w:val="0"/>
          <w:i w:val="0"/>
          <w:color w:val="000000"/>
          <w:sz w:val="19"/>
        </w:rPr>
        <w:t>Mengevaluasi pelaksanaan Enam Agenda Reformasi: Amandemen UUD 1945, Penghapusan Dwifungsi ABRI, Penegakan Supremasi Hukum, Otonomi Daerah, Kebebasan Pers, dan Pemberantasan KKN.</w:t>
      </w:r>
    </w:p>
    <w:p>
      <w:pPr>
        <w:pStyle w:val="ListNumber"/>
      </w:pPr>
      <w:r>
        <w:rPr>
          <w:rFonts w:ascii="Calibri" w:hAnsi="Calibri"/>
          <w:b w:val="0"/>
          <w:i w:val="0"/>
          <w:color w:val="000000"/>
          <w:sz w:val="19"/>
        </w:rPr>
        <w:t>Menganalisis capaian konsolidasi demokrasi multipartai, pemilu langsung (Pilpres/Pilkada), dan tantangan politik kebangsaan di era keterbukaan informasi digital.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gerakan mahasiswa Mei 1998, 6 Agenda Reformasi, amandemen UUD 1945, otonomi daerah, hingga tantangan demokrasi di era digital.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Gerakan Mahasiswa 1998 dan 6 Tuntutan Agenda Reformasi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Tragedi Trisakti, Kerusuhan Mei 1998, Pidato Pengunduran Diri Presiden Soeharto 21 Mei 1998, dan pelantikan B.J. Habibie.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Restrukturisasi Ketatanegaraan: Amandemen UUD 1945 dan Otonomi Daerah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Amandemen UUD 1945 (1999–2002), pembatasan masa jabatan presiden, pembentukan MK, DPD, KY, KPK, dan desentralisasi daerah.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Dinamika Pemilu Langsung, Kebebasan Berpendapat, dan Tantangan Digital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Pemilu multipartai 1999, Pilpres langsung 2004, kebebasan pers, literasi politik digital, dan pencegahan disintegritas bangsa.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Salah satu perubahan paling mendasar dalam struktur ketatanegaraan Republik Indonesia yang dihasilkan dari Amandemen UUD 1945 (1999–2002) adalah...</w:t>
      </w:r>
    </w:p>
    <w:p>
      <w:pPr>
        <w:spacing w:before="0" w:after="20"/>
        <w:ind w:left="576"/>
      </w:pPr>
      <w:r>
        <w:rPr>
          <w:rFonts w:ascii="Calibri" w:hAnsi="Calibri"/>
          <w:b w:val="0"/>
          <w:i w:val="0"/>
          <w:color w:val="000000"/>
          <w:sz w:val="18"/>
        </w:rPr>
        <w:t>A. MPR tidak lagi berkedudukan sebagai lembaga tertinggi negara pemegang kedaulatan rakyat penuh, dan presiden dipilih langsung oleh rakyat melalui pemilu.</w:t>
      </w:r>
    </w:p>
    <w:p>
      <w:pPr>
        <w:spacing w:before="0" w:after="20"/>
        <w:ind w:left="576"/>
      </w:pPr>
      <w:r>
        <w:rPr>
          <w:rFonts w:ascii="Calibri" w:hAnsi="Calibri"/>
          <w:b w:val="0"/>
          <w:i w:val="0"/>
          <w:color w:val="000000"/>
          <w:sz w:val="18"/>
        </w:rPr>
        <w:t>B. Pembentukan sistem monarki parlementer dengan perdana menteri seumur hidup.</w:t>
      </w:r>
    </w:p>
    <w:p>
      <w:pPr>
        <w:spacing w:before="0" w:after="20"/>
        <w:ind w:left="576"/>
      </w:pPr>
      <w:r>
        <w:rPr>
          <w:rFonts w:ascii="Calibri" w:hAnsi="Calibri"/>
          <w:b w:val="0"/>
          <w:i w:val="0"/>
          <w:color w:val="000000"/>
          <w:sz w:val="18"/>
        </w:rPr>
        <w:t>C. Penghapusan hak asasi manusia dalam pasal-pasal konstitusi.</w:t>
      </w:r>
    </w:p>
    <w:p>
      <w:pPr>
        <w:spacing w:before="0" w:after="20"/>
        <w:ind w:left="576"/>
      </w:pPr>
      <w:r>
        <w:rPr>
          <w:rFonts w:ascii="Calibri" w:hAnsi="Calibri"/>
          <w:b w:val="0"/>
          <w:i w:val="0"/>
          <w:color w:val="000000"/>
          <w:sz w:val="18"/>
        </w:rPr>
        <w:t>D. Pembubaran Mahkamah Agung dan kepolisian nasional.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Amandemen UUD 1945 memposisikan kedaulatan berada di tangan rakyat dan dilaksanakan menurut UUD; kedudukan MPR sejajar dengan lembaga tinggi negara lainnya, dan presiden dipilih langsung oleh rakyat.</w:t>
      </w:r>
    </w:p>
    <w:p>
      <w:pPr>
        <w:spacing w:before="80" w:after="40"/>
        <w:ind w:left="216"/>
      </w:pPr>
      <w:r>
        <w:rPr>
          <w:rFonts w:ascii="Calibri" w:hAnsi="Calibri"/>
          <w:b/>
          <w:color w:val="000000"/>
          <w:sz w:val="19"/>
        </w:rPr>
        <w:t xml:space="preserve">2. </w:t>
      </w:r>
      <w:r>
        <w:rPr>
          <w:rFonts w:ascii="Calibri" w:hAnsi="Calibri"/>
          <w:b w:val="0"/>
          <w:i w:val="0"/>
          <w:color w:val="000000"/>
          <w:sz w:val="19"/>
        </w:rPr>
        <w:t>Kebijakan penting pada masa pemerintahan Presiden B.J. Habibie yang menjadi fondasi keterbukaan informasi publik dan iklim demokrasi di Indonesia adalah...</w:t>
      </w:r>
    </w:p>
    <w:p>
      <w:pPr>
        <w:spacing w:before="0" w:after="20"/>
        <w:ind w:left="576"/>
      </w:pPr>
      <w:r>
        <w:rPr>
          <w:rFonts w:ascii="Calibri" w:hAnsi="Calibri"/>
          <w:b w:val="0"/>
          <w:i w:val="0"/>
          <w:color w:val="000000"/>
          <w:sz w:val="18"/>
        </w:rPr>
        <w:t>A. Menerbitkan UU Pers No. 40 Tahun 1999 yang menghapuskan Surat Izin Usaha Penerbitan Pers (SIUPP) dan menjamin kebebasan pers tanpa sensor/pembredelan.</w:t>
      </w:r>
    </w:p>
    <w:p>
      <w:pPr>
        <w:spacing w:before="0" w:after="20"/>
        <w:ind w:left="576"/>
      </w:pPr>
      <w:r>
        <w:rPr>
          <w:rFonts w:ascii="Calibri" w:hAnsi="Calibri"/>
          <w:b w:val="0"/>
          <w:i w:val="0"/>
          <w:color w:val="000000"/>
          <w:sz w:val="18"/>
        </w:rPr>
        <w:t>B. Membatasi penerbitan surat kabar hanya boleh satu koran pemerintah.</w:t>
      </w:r>
    </w:p>
    <w:p>
      <w:pPr>
        <w:spacing w:before="0" w:after="20"/>
        <w:ind w:left="576"/>
      </w:pPr>
      <w:r>
        <w:rPr>
          <w:rFonts w:ascii="Calibri" w:hAnsi="Calibri"/>
          <w:b w:val="0"/>
          <w:i w:val="0"/>
          <w:color w:val="000000"/>
          <w:sz w:val="18"/>
        </w:rPr>
        <w:t>C. Melarang siaran televisi swasta di seluruh Indonesia.</w:t>
      </w:r>
    </w:p>
    <w:p>
      <w:pPr>
        <w:spacing w:before="0" w:after="20"/>
        <w:ind w:left="576"/>
      </w:pPr>
      <w:r>
        <w:rPr>
          <w:rFonts w:ascii="Calibri" w:hAnsi="Calibri"/>
          <w:b w:val="0"/>
          <w:i w:val="0"/>
          <w:color w:val="000000"/>
          <w:sz w:val="18"/>
        </w:rPr>
        <w:t>D. Mewajibkan seluruh jurnalis menjadi anggota tentara aktif.</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Pencabutan SIUPP dan pengesahan UU Pers No. 40/1999 memulihkan kebebasan pers dari bayang-bayang pembredelan rezim penguasa, menjadi tonggak penting reformasi media.</w:t>
      </w:r>
    </w:p>
    <w:p>
      <w:pPr>
        <w:spacing w:before="80" w:after="40"/>
        <w:ind w:left="216"/>
      </w:pPr>
      <w:r>
        <w:rPr>
          <w:rFonts w:ascii="Calibri" w:hAnsi="Calibri"/>
          <w:b/>
          <w:color w:val="000000"/>
          <w:sz w:val="19"/>
        </w:rPr>
        <w:t xml:space="preserve">3. </w:t>
      </w:r>
      <w:r>
        <w:rPr>
          <w:rFonts w:ascii="Calibri" w:hAnsi="Calibri"/>
          <w:b w:val="0"/>
          <w:i w:val="0"/>
          <w:color w:val="000000"/>
          <w:sz w:val="19"/>
        </w:rPr>
        <w:t>Tujuan strategis diterapkannya Undang-Undang Otonomi Daerah (UU No. 22 Tahun 1999 yang diperbarui dengan UU No. 32 Tahun 2004) adalah...</w:t>
      </w:r>
    </w:p>
    <w:p>
      <w:pPr>
        <w:spacing w:before="0" w:after="20"/>
        <w:ind w:left="576"/>
      </w:pPr>
      <w:r>
        <w:rPr>
          <w:rFonts w:ascii="Calibri" w:hAnsi="Calibri"/>
          <w:b w:val="0"/>
          <w:i w:val="0"/>
          <w:color w:val="000000"/>
          <w:sz w:val="18"/>
        </w:rPr>
        <w:t>A. Mendorong setiap provinsi membentuk negara merdeka sendiri-sendiri.</w:t>
      </w:r>
    </w:p>
    <w:p>
      <w:pPr>
        <w:spacing w:before="0" w:after="20"/>
        <w:ind w:left="576"/>
      </w:pPr>
      <w:r>
        <w:rPr>
          <w:rFonts w:ascii="Calibri" w:hAnsi="Calibri"/>
          <w:b w:val="0"/>
          <w:i w:val="0"/>
          <w:color w:val="000000"/>
          <w:sz w:val="18"/>
        </w:rPr>
        <w:t>B. Mencegah sentralisme kekuasaan di Jakarta, mempercepat pemerataan pembangunan daerah, dan meningkatkan kualitas pelayanan publik sesuai aspirasi lokal.</w:t>
      </w:r>
    </w:p>
    <w:p>
      <w:pPr>
        <w:spacing w:before="0" w:after="20"/>
        <w:ind w:left="576"/>
      </w:pPr>
      <w:r>
        <w:rPr>
          <w:rFonts w:ascii="Calibri" w:hAnsi="Calibri"/>
          <w:b w:val="0"/>
          <w:i w:val="0"/>
          <w:color w:val="000000"/>
          <w:sz w:val="18"/>
        </w:rPr>
        <w:t>C. Menyerahkan seluruh kekayaan laut kepada pihak swasta asing.</w:t>
      </w:r>
    </w:p>
    <w:p>
      <w:pPr>
        <w:spacing w:before="0" w:after="20"/>
        <w:ind w:left="576"/>
      </w:pPr>
      <w:r>
        <w:rPr>
          <w:rFonts w:ascii="Calibri" w:hAnsi="Calibri"/>
          <w:b w:val="0"/>
          <w:i w:val="0"/>
          <w:color w:val="000000"/>
          <w:sz w:val="18"/>
        </w:rPr>
        <w:t>D. Menghapus batas wilayah kabupaten di seluruh Indonesia.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Desentralisasi dan otonomi daerah mengalihkan wewenang pelayanan publik dan pembangunan ke tingkat kabupaten/kota untuk mendekatkan pelayanan kepada rakyat dan meredam ketimpangan sentralistik.</w:t>
      </w:r>
    </w:p>
    <w:p>
      <w:pPr>
        <w:spacing w:before="80" w:after="40"/>
        <w:ind w:left="216"/>
      </w:pPr>
      <w:r>
        <w:rPr>
          <w:rFonts w:ascii="Calibri" w:hAnsi="Calibri"/>
          <w:b/>
          <w:color w:val="000000"/>
          <w:sz w:val="19"/>
        </w:rPr>
        <w:t xml:space="preserve">4. </w:t>
      </w:r>
      <w:r>
        <w:rPr>
          <w:rFonts w:ascii="Calibri" w:hAnsi="Calibri"/>
          <w:b w:val="0"/>
          <w:i w:val="0"/>
          <w:color w:val="000000"/>
          <w:sz w:val="19"/>
        </w:rPr>
        <w:t>Pemisahan Kepolisian Republik Indonesia (Polri) dari tubuh Angkatan Bersenjata Republik Indonesia (ABRI) pada masa awal Reformasi bertujuan untuk...</w:t>
      </w:r>
    </w:p>
    <w:p>
      <w:pPr>
        <w:spacing w:before="0" w:after="20"/>
        <w:ind w:left="576"/>
      </w:pPr>
      <w:r>
        <w:rPr>
          <w:rFonts w:ascii="Calibri" w:hAnsi="Calibri"/>
          <w:b w:val="0"/>
          <w:i w:val="0"/>
          <w:color w:val="000000"/>
          <w:sz w:val="18"/>
        </w:rPr>
        <w:t>A. Mengurangi jumlah personel kepolisian di jalan raya.</w:t>
      </w:r>
    </w:p>
    <w:p>
      <w:pPr>
        <w:spacing w:before="0" w:after="20"/>
        <w:ind w:left="576"/>
      </w:pPr>
      <w:r>
        <w:rPr>
          <w:rFonts w:ascii="Calibri" w:hAnsi="Calibri"/>
          <w:b w:val="0"/>
          <w:i w:val="0"/>
          <w:color w:val="000000"/>
          <w:sz w:val="18"/>
        </w:rPr>
        <w:t>B. Mengembalikan kepolisian ke ranah sipil sebagai pelindung, pengayom, dan penegak hukum, serta memfokuskan TNI murni pada pertahanan negara dari ancaman luar.</w:t>
      </w:r>
    </w:p>
    <w:p>
      <w:pPr>
        <w:spacing w:before="0" w:after="20"/>
        <w:ind w:left="576"/>
      </w:pPr>
      <w:r>
        <w:rPr>
          <w:rFonts w:ascii="Calibri" w:hAnsi="Calibri"/>
          <w:b w:val="0"/>
          <w:i w:val="0"/>
          <w:color w:val="000000"/>
          <w:sz w:val="18"/>
        </w:rPr>
        <w:t>C. Menghilangkan peran tentara dalam menjaga perbatasan negara.</w:t>
      </w:r>
    </w:p>
    <w:p>
      <w:pPr>
        <w:spacing w:before="0" w:after="20"/>
        <w:ind w:left="576"/>
      </w:pPr>
      <w:r>
        <w:rPr>
          <w:rFonts w:ascii="Calibri" w:hAnsi="Calibri"/>
          <w:b w:val="0"/>
          <w:i w:val="0"/>
          <w:color w:val="000000"/>
          <w:sz w:val="18"/>
        </w:rPr>
        <w:t>D. Menyatukan komando kepolisian dengan kejaksaan luar negeri.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Pemisahan TNI dan Polri (TAP MPR No. VI/MPR/2000) merupakan amanat reformasi demi menciptakan kepolisian sipil yang profesional dan mengakhiri militerisasi penegakan hukum dalam negeri.</w:t>
      </w:r>
    </w:p>
    <w:p>
      <w:pPr>
        <w:spacing w:before="80" w:after="40"/>
        <w:ind w:left="216"/>
      </w:pPr>
      <w:r>
        <w:rPr>
          <w:rFonts w:ascii="Calibri" w:hAnsi="Calibri"/>
          <w:b/>
          <w:color w:val="000000"/>
          <w:sz w:val="19"/>
        </w:rPr>
        <w:t xml:space="preserve">5. </w:t>
      </w:r>
      <w:r>
        <w:rPr>
          <w:rFonts w:ascii="Calibri" w:hAnsi="Calibri"/>
          <w:b w:val="0"/>
          <w:i w:val="0"/>
          <w:color w:val="000000"/>
          <w:sz w:val="19"/>
        </w:rPr>
        <w:t>Tantangan terbesar bagi keberlangsungan demokrasi dan keutuhan bangsa Indonesia di era digital dan media sosial kontemporer adalah...</w:t>
      </w:r>
    </w:p>
    <w:p>
      <w:pPr>
        <w:spacing w:before="0" w:after="20"/>
        <w:ind w:left="576"/>
      </w:pPr>
      <w:r>
        <w:rPr>
          <w:rFonts w:ascii="Calibri" w:hAnsi="Calibri"/>
          <w:b w:val="0"/>
          <w:i w:val="0"/>
          <w:color w:val="000000"/>
          <w:sz w:val="18"/>
        </w:rPr>
        <w:t>A. Kecepatan transmisi sinyal internet kabel optik.</w:t>
      </w:r>
    </w:p>
    <w:p>
      <w:pPr>
        <w:spacing w:before="0" w:after="20"/>
        <w:ind w:left="576"/>
      </w:pPr>
      <w:r>
        <w:rPr>
          <w:rFonts w:ascii="Calibri" w:hAnsi="Calibri"/>
          <w:b w:val="0"/>
          <w:i w:val="0"/>
          <w:color w:val="000000"/>
          <w:sz w:val="18"/>
        </w:rPr>
        <w:t>B. Penyebaran disinformasi, ujaran kebencian (hate speech), dan manipulasi politik identitas yang mengeksploitasi polarisasi masyarakat serta mengikis kohesi sosial.</w:t>
      </w:r>
    </w:p>
    <w:p>
      <w:pPr>
        <w:spacing w:before="0" w:after="20"/>
        <w:ind w:left="576"/>
      </w:pPr>
      <w:r>
        <w:rPr>
          <w:rFonts w:ascii="Calibri" w:hAnsi="Calibri"/>
          <w:b w:val="0"/>
          <w:i w:val="0"/>
          <w:color w:val="000000"/>
          <w:sz w:val="18"/>
        </w:rPr>
        <w:t>C. Bertambahnya jumlah perpustakaan fisik di sekolah-sekolah.</w:t>
      </w:r>
    </w:p>
    <w:p>
      <w:pPr>
        <w:spacing w:before="0" w:after="20"/>
        <w:ind w:left="576"/>
      </w:pPr>
      <w:r>
        <w:rPr>
          <w:rFonts w:ascii="Calibri" w:hAnsi="Calibri"/>
          <w:b w:val="0"/>
          <w:i w:val="0"/>
          <w:color w:val="000000"/>
          <w:sz w:val="18"/>
        </w:rPr>
        <w:t>D. Penggunaan komputer untuk keperluan administrasi desa.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Di era digital, algoritma ruang gema (echo chamber) dan hoaks politik identitas berpotensi memecah belah persatuan bangsa jika tidak diimbangi literasi digital dan komitmen kebangsaan yang matang.</w:t>
      </w:r>
    </w:p>
    <w:p>
      <w:r>
        <w:br w:type="page"/>
      </w:r>
    </w:p>
    <w:p>
      <w:pPr>
        <w:pStyle w:val="Title"/>
      </w:pPr>
      <w:r>
        <w:t>LEMBAR KERJA PESERTA DIDIK (LKPD)</w:t>
      </w:r>
    </w:p>
    <w:p>
      <w:pPr>
        <w:pStyle w:val="Subtitle"/>
      </w:pPr>
      <w:r>
        <w:t>Mata Pelajaran: Sejarah • Bab 4: Lahirnya Gerakan Reformasi dan Konsolidasi Demokrasi Indonesia Kontemporer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Gerakan Mahasiswa 1998 dan 6 Tuntutan Agenda Reformasi</w:t>
      </w:r>
    </w:p>
    <w:p>
      <w:pPr>
        <w:spacing w:before="20" w:after="60"/>
        <w:ind w:left="216"/>
      </w:pPr>
      <w:r>
        <w:rPr>
          <w:rFonts w:ascii="Calibri" w:hAnsi="Calibri"/>
          <w:color w:val="000000"/>
          <w:sz w:val="18"/>
        </w:rPr>
        <w:t xml:space="preserve">Petunjuk: </w:t>
      </w:r>
      <w:r>
        <w:rPr>
          <w:rFonts w:ascii="Calibri" w:hAnsi="Calibri"/>
          <w:b w:val="0"/>
          <w:i w:val="0"/>
          <w:color w:val="000000"/>
          <w:sz w:val="18"/>
        </w:rPr>
        <w:t>Tragedi Trisakti, Kerusuhan Mei 1998, Pidato Pengunduran Diri Presiden Soeharto 21 Mei 1998, dan pelantikan B.J. Habibie.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Restrukturisasi Ketatanegaraan: Amandemen UUD 1945 dan Otonomi Daerah</w:t>
      </w:r>
    </w:p>
    <w:p>
      <w:pPr>
        <w:spacing w:before="20" w:after="60"/>
        <w:ind w:left="216"/>
      </w:pPr>
      <w:r>
        <w:rPr>
          <w:rFonts w:ascii="Calibri" w:hAnsi="Calibri"/>
          <w:color w:val="000000"/>
          <w:sz w:val="18"/>
        </w:rPr>
        <w:t xml:space="preserve">Petunjuk: </w:t>
      </w:r>
      <w:r>
        <w:rPr>
          <w:rFonts w:ascii="Calibri" w:hAnsi="Calibri"/>
          <w:b w:val="0"/>
          <w:i w:val="0"/>
          <w:color w:val="000000"/>
          <w:sz w:val="18"/>
        </w:rPr>
        <w:t>Amandemen UUD 1945 (1999–2002), pembatasan masa jabatan presiden, pembentukan MK, DPD, KY, KPK, dan desentralisasi daerah.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Dinamika Pemilu Langsung, Kebebasan Berpendapat, dan Tantangan Digital</w:t>
      </w:r>
    </w:p>
    <w:p>
      <w:pPr>
        <w:spacing w:before="20" w:after="60"/>
        <w:ind w:left="216"/>
      </w:pPr>
      <w:r>
        <w:rPr>
          <w:rFonts w:ascii="Calibri" w:hAnsi="Calibri"/>
          <w:color w:val="000000"/>
          <w:sz w:val="18"/>
        </w:rPr>
        <w:t xml:space="preserve">Petunjuk: </w:t>
      </w:r>
      <w:r>
        <w:rPr>
          <w:rFonts w:ascii="Calibri" w:hAnsi="Calibri"/>
          <w:b w:val="0"/>
          <w:i w:val="0"/>
          <w:color w:val="000000"/>
          <w:sz w:val="18"/>
        </w:rPr>
        <w:t>Pemilu multipartai 1999, Pilpres langsung 2004, kebebasan pers, literasi politik digital, dan pencegahan disintegritas bangsa.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Mei 1998 menjadi tonggak sejarah baru dalam perjalanan ketatanegaraan Indonesia ketika aliansi gerakan mahasiswa bersama elemen masyarakat sipil berhasil menduduki Gedung DPR/MPR dan memaksa Presiden Soeharto menyatakan berhenti dari jabatannya setelah 32 tahun berkuasa. Peristiwa ini membuka pintu gerbang Era Reformasi yang mengusung tuntutan demokratisasi total dan penegakan tata kelola pemerintahan yang bersih (*good governance*).</w:t>
      </w:r>
    </w:p>
    <w:p>
      <w:pPr>
        <w:spacing w:before="40" w:after="60" w:line="276" w:lineRule="auto"/>
      </w:pPr>
      <w:r>
        <w:rPr>
          <w:rFonts w:ascii="Calibri" w:hAnsi="Calibri"/>
          <w:b w:val="0"/>
          <w:i w:val="0"/>
          <w:color w:val="000000"/>
          <w:sz w:val="19"/>
        </w:rPr>
        <w:t>Transisi demokrasi di bawah kepemimpinan Presiden B.J. Habibie, K.H. Abdurrahman Wahid, Megawati Soekarnoputri, Susilo Bambang Yudhoyono, hingga era Joko Widodo merealisasikan agenda-agenda fundamental reformasi: empat kali amandemen UUD 1945 (1999–2002), pemisahan TNI dan Polri serta penghapusan Dwifungsi militer, penerapan otonomi daerah seluas-luasnya (UU No. 22/1999), pendirian Mahkamah Konstitusi (MK) dan Komisi Pemberantasan Korupsi (KPK), serta jaminan kebebasan pers.</w:t>
      </w:r>
    </w:p>
    <w:p>
      <w:pPr>
        <w:spacing w:before="40" w:after="60" w:line="276" w:lineRule="auto"/>
      </w:pPr>
      <w:r>
        <w:rPr>
          <w:rFonts w:ascii="Calibri" w:hAnsi="Calibri"/>
          <w:b w:val="0"/>
          <w:i w:val="0"/>
          <w:color w:val="000000"/>
          <w:sz w:val="19"/>
        </w:rPr>
        <w:t>Pada bab pamungkas ini, peserta didik mengevaluasi dinamika demokrasi elektoral langsung (Pilpres langsung sejak 2004) dan desentralisasi fiskal. Peserta didik diajak merefleksikan tantangan kontemporer seperti bahaya polarisasi politik identitas, maraknya misinformasi/hoaks di ruang siber, serta pentingnya partisipasi kewargaan yang beretika demi menjaga keutuhan Negara Kesatuan Republik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Agenda Reformasi 1998</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Enam tuntutan utama gerakan reformasi: adili Soeharto dan kroninya, amandemen UUD 1945, hapus Dwifungsi ABRI, tegakkan supremasi hukum, laksanakan otonomi daerah, dan hapus KKN.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Amandemen UUD 1945</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Perubahan pasal-pasal konstitusi RI yang dilakukan MPR sebanyak empat tahap (1999–2002) untuk menegakkan *checks and balances* dan pembatasan masa jabatan presiden maksimal 2 periode.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Otonomi Daerah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Hak, wewenang, dan kewajiban daerah otonom untuk mengatur dan mengurus sendiri urusan pemerintahan dan kepentingan masyarakat setempat sesuai perundang-undangan.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Komisi Pemberantasan Korupsi (KPK)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Lembaga negara independen yang dibentuk melalui UU No. 30/2002 untuk meningkatkan daya guna dan hasil guna pencegahan dan penindakan tindak pidana korupsi.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Checks and Balances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ketatanegaraan modern di mana cabang kekuasaan eksekutif, legislatif, dan yudikatif saling mengawasi dan mengimbangi agar tidak terjadi tirani kekuasaan.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Sejarah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