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Aktivitas Atletik Terpadu</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Mempraktikkan teknik lari jarak menengah 800 meter dengan manajemen kecepatan dan pernapasan yang tepat.</w:t>
      </w:r>
    </w:p>
    <w:p>
      <w:pPr>
        <w:pStyle w:val="ListNumber"/>
      </w:pPr>
      <w:r>
        <w:rPr>
          <w:rFonts w:ascii="Calibri" w:hAnsi="Calibri"/>
          <w:b w:val="0"/>
          <w:i w:val="0"/>
          <w:color w:val="000000"/>
          <w:sz w:val="19"/>
        </w:rPr>
        <w:t>Mempraktikkan lompat jauh gaya berjalan di udara (walking in the air) pada fase melayang di atas bak pasir.</w:t>
      </w:r>
    </w:p>
    <w:p>
      <w:pPr>
        <w:pStyle w:val="ListNumber"/>
      </w:pPr>
      <w:r>
        <w:rPr>
          <w:rFonts w:ascii="Calibri" w:hAnsi="Calibri"/>
          <w:b w:val="0"/>
          <w:i w:val="0"/>
          <w:color w:val="000000"/>
          <w:sz w:val="19"/>
        </w:rPr>
        <w:t>Mempraktikkan teknik awalan membelakangi arah tolakan dan pelepasan peluru modifikasi secara aman.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Mempraktikkan teknik lari cepat 60 meter, lari jarak menengah 800 meter dengan pengaturan efisiensi irama napas dan langkah kaki, lompat jauh gaya berjalan di udara, dan tolak peluru gaya membelakangi (O'Brien).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Manajemen Stamina dan Taktik Lari Jarak Menengah (600–800 Meter)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manajemen stamina dan taktik lari jarak menengah (600–800 meter).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Teknik Lompat Jauh Gaya Melenting (Hang Style) Tingkat Lanjut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lompat jauh gaya melenting (hang style) tingkat lanjut.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Gerak Dasar Lempar Cakram Modifikasi dengan Ayunan Putar Badan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gerak dasar lempar cakram modifikasi dengan ayunan putar badan.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Penyelenggaraan Simulasi Triatlon Atletik Mini Sekolah Dasar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penyelenggaraan simulasi triatlon atletik mini sekolah dasar.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Strategi pembagian energi (pacing) yang paling tepat saat menempuh lari jarak menengah 800 meter adalah...</w:t>
      </w:r>
    </w:p>
    <w:p>
      <w:pPr>
        <w:spacing w:before="0" w:after="20"/>
        <w:ind w:left="576"/>
      </w:pPr>
      <w:r>
        <w:rPr>
          <w:rFonts w:ascii="Calibri" w:hAnsi="Calibri"/>
          <w:b w:val="0"/>
          <w:i w:val="0"/>
          <w:color w:val="000000"/>
          <w:sz w:val="18"/>
        </w:rPr>
        <w:t>A. Berlari sprint kecepatan maksimal sejak meter pertama hingga kehabisan napas di tengah lintasan</w:t>
      </w:r>
    </w:p>
    <w:p>
      <w:pPr>
        <w:spacing w:before="0" w:after="20"/>
        <w:ind w:left="576"/>
      </w:pPr>
      <w:r>
        <w:rPr>
          <w:rFonts w:ascii="Calibri" w:hAnsi="Calibri"/>
          <w:b w:val="0"/>
          <w:i w:val="0"/>
          <w:color w:val="000000"/>
          <w:sz w:val="18"/>
        </w:rPr>
        <w:t>B. Berlari dengan kecepatan konstan dan irama langkah stabil di putaran awal, lalu meningkatkan kecepatan sprint menjelang garis finis</w:t>
      </w:r>
    </w:p>
    <w:p>
      <w:pPr>
        <w:spacing w:before="0" w:after="20"/>
        <w:ind w:left="576"/>
      </w:pPr>
      <w:r>
        <w:rPr>
          <w:rFonts w:ascii="Calibri" w:hAnsi="Calibri"/>
          <w:b w:val="0"/>
          <w:i w:val="0"/>
          <w:color w:val="000000"/>
          <w:sz w:val="18"/>
        </w:rPr>
        <w:t>C. Berjalan santai sepanjang putaran</w:t>
      </w:r>
    </w:p>
    <w:p>
      <w:pPr>
        <w:spacing w:before="0" w:after="20"/>
        <w:ind w:left="576"/>
      </w:pPr>
      <w:r>
        <w:rPr>
          <w:rFonts w:ascii="Calibri" w:hAnsi="Calibri"/>
          <w:b w:val="0"/>
          <w:i w:val="0"/>
          <w:color w:val="000000"/>
          <w:sz w:val="18"/>
        </w:rPr>
        <w:t>D. Berhenti istirahat duduk setiap 100 meter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Lari jarak menengah membutuhkan efisiensi energi melalui tempo stabil (*aerobic pace*) dan ledakan sprint (*anaerobic kick*) pada 100 meter terakhir.</w:t>
      </w:r>
    </w:p>
    <w:p>
      <w:pPr>
        <w:spacing w:before="80" w:after="40"/>
        <w:ind w:left="216"/>
      </w:pPr>
      <w:r>
        <w:rPr>
          <w:rFonts w:ascii="Calibri" w:hAnsi="Calibri"/>
          <w:b/>
          <w:color w:val="000000"/>
          <w:sz w:val="19"/>
        </w:rPr>
        <w:t xml:space="preserve">2. </w:t>
      </w:r>
      <w:r>
        <w:rPr>
          <w:rFonts w:ascii="Calibri" w:hAnsi="Calibri"/>
          <w:b w:val="0"/>
          <w:i w:val="0"/>
          <w:color w:val="000000"/>
          <w:sz w:val="19"/>
        </w:rPr>
        <w:t>Ciri khas sikap tubuh di udara pada lompat jauh gaya melenting (hang style) adalah...</w:t>
      </w:r>
    </w:p>
    <w:p>
      <w:pPr>
        <w:spacing w:before="0" w:after="20"/>
        <w:ind w:left="576"/>
      </w:pPr>
      <w:r>
        <w:rPr>
          <w:rFonts w:ascii="Calibri" w:hAnsi="Calibri"/>
          <w:b w:val="0"/>
          <w:i w:val="0"/>
          <w:color w:val="000000"/>
          <w:sz w:val="18"/>
        </w:rPr>
        <w:t>A. Badan membungkuk jongkok memegang lutut</w:t>
      </w:r>
    </w:p>
    <w:p>
      <w:pPr>
        <w:spacing w:before="0" w:after="20"/>
        <w:ind w:left="576"/>
      </w:pPr>
      <w:r>
        <w:rPr>
          <w:rFonts w:ascii="Calibri" w:hAnsi="Calibri"/>
          <w:b w:val="0"/>
          <w:i w:val="0"/>
          <w:color w:val="000000"/>
          <w:sz w:val="18"/>
        </w:rPr>
        <w:t>B. Badan melenting ke belakang, dada dibusungkan, kedua tangan diangkat lurus ke atas, dan kedua kaki diayun ke belakang sebelum ditarik ke depan</w:t>
      </w:r>
    </w:p>
    <w:p>
      <w:pPr>
        <w:spacing w:before="0" w:after="20"/>
        <w:ind w:left="576"/>
      </w:pPr>
      <w:r>
        <w:rPr>
          <w:rFonts w:ascii="Calibri" w:hAnsi="Calibri"/>
          <w:b w:val="0"/>
          <w:i w:val="0"/>
          <w:color w:val="000000"/>
          <w:sz w:val="18"/>
        </w:rPr>
        <w:t>C. Badan berputar menyamping di udara</w:t>
      </w:r>
    </w:p>
    <w:p>
      <w:pPr>
        <w:spacing w:before="0" w:after="20"/>
        <w:ind w:left="576"/>
      </w:pPr>
      <w:r>
        <w:rPr>
          <w:rFonts w:ascii="Calibri" w:hAnsi="Calibri"/>
          <w:b w:val="0"/>
          <w:i w:val="0"/>
          <w:color w:val="000000"/>
          <w:sz w:val="18"/>
        </w:rPr>
        <w:t>D. Menyilangkan kedua kaki lurus ke bawah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Gaya melenting meregangkan otot perut dan dada ke belakang seperti busur panah untuk menghasilkan pegas ayunan dorong kaki ke depan saat pendaratan.</w:t>
      </w:r>
    </w:p>
    <w:p>
      <w:pPr>
        <w:spacing w:before="80" w:after="40"/>
        <w:ind w:left="216"/>
      </w:pPr>
      <w:r>
        <w:rPr>
          <w:rFonts w:ascii="Calibri" w:hAnsi="Calibri"/>
          <w:b/>
          <w:color w:val="000000"/>
          <w:sz w:val="19"/>
        </w:rPr>
        <w:t xml:space="preserve">3. </w:t>
      </w:r>
      <w:r>
        <w:rPr>
          <w:rFonts w:ascii="Calibri" w:hAnsi="Calibri"/>
          <w:b w:val="0"/>
          <w:i w:val="0"/>
          <w:color w:val="000000"/>
          <w:sz w:val="19"/>
        </w:rPr>
        <w:t>Saat melepaskan cakram pada lempar cakram modifikasi, putaran cakram yang benar keluar dari tangan melalui...</w:t>
      </w:r>
    </w:p>
    <w:p>
      <w:pPr>
        <w:spacing w:before="0" w:after="20"/>
        <w:ind w:left="576"/>
      </w:pPr>
      <w:r>
        <w:rPr>
          <w:rFonts w:ascii="Calibri" w:hAnsi="Calibri"/>
          <w:b w:val="0"/>
          <w:i w:val="0"/>
          <w:color w:val="000000"/>
          <w:sz w:val="18"/>
        </w:rPr>
        <w:t>A. Telapak tangan bagian belakang</w:t>
      </w:r>
    </w:p>
    <w:p>
      <w:pPr>
        <w:spacing w:before="0" w:after="20"/>
        <w:ind w:left="576"/>
      </w:pPr>
      <w:r>
        <w:rPr>
          <w:rFonts w:ascii="Calibri" w:hAnsi="Calibri"/>
          <w:b w:val="0"/>
          <w:i w:val="0"/>
          <w:color w:val="000000"/>
          <w:sz w:val="18"/>
        </w:rPr>
        <w:t>B. Ruas jari telunjuk yang memutar searah jarum jam saat lepas dari tangan</w:t>
      </w:r>
    </w:p>
    <w:p>
      <w:pPr>
        <w:spacing w:before="0" w:after="20"/>
        <w:ind w:left="576"/>
      </w:pPr>
      <w:r>
        <w:rPr>
          <w:rFonts w:ascii="Calibri" w:hAnsi="Calibri"/>
          <w:b w:val="0"/>
          <w:i w:val="0"/>
          <w:color w:val="000000"/>
          <w:sz w:val="18"/>
        </w:rPr>
        <w:t>C. Ibu jari yang menekan ke bawah</w:t>
      </w:r>
    </w:p>
    <w:p>
      <w:pPr>
        <w:spacing w:before="0" w:after="20"/>
        <w:ind w:left="576"/>
      </w:pPr>
      <w:r>
        <w:rPr>
          <w:rFonts w:ascii="Calibri" w:hAnsi="Calibri"/>
          <w:b w:val="0"/>
          <w:i w:val="0"/>
          <w:color w:val="000000"/>
          <w:sz w:val="18"/>
        </w:rPr>
        <w:t>D. Punggung tangan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Cakram terlepas dengan berputar halus melewati ujung ruas jari telunjuk untuk menciptakan stabilitas putaran aerodinamis di udara.</w:t>
      </w:r>
    </w:p>
    <w:p>
      <w:pPr>
        <w:spacing w:before="80" w:after="40"/>
        <w:ind w:left="216"/>
      </w:pPr>
      <w:r>
        <w:rPr>
          <w:rFonts w:ascii="Calibri" w:hAnsi="Calibri"/>
          <w:b/>
          <w:color w:val="000000"/>
          <w:sz w:val="19"/>
        </w:rPr>
        <w:t xml:space="preserve">4. </w:t>
      </w:r>
      <w:r>
        <w:rPr>
          <w:rFonts w:ascii="Calibri" w:hAnsi="Calibri"/>
          <w:b w:val="0"/>
          <w:i w:val="0"/>
          <w:color w:val="000000"/>
          <w:sz w:val="19"/>
        </w:rPr>
        <w:t>Fenomena 'second wind' dalam lari jarak menengah ditandai dengan kondisi...</w:t>
      </w:r>
    </w:p>
    <w:p>
      <w:pPr>
        <w:spacing w:before="0" w:after="20"/>
        <w:ind w:left="576"/>
      </w:pPr>
      <w:r>
        <w:rPr>
          <w:rFonts w:ascii="Calibri" w:hAnsi="Calibri"/>
          <w:b w:val="0"/>
          <w:i w:val="0"/>
          <w:color w:val="000000"/>
          <w:sz w:val="18"/>
        </w:rPr>
        <w:t>A. Merasakan sesak napas yang makin parah hingga pingsan</w:t>
      </w:r>
    </w:p>
    <w:p>
      <w:pPr>
        <w:spacing w:before="0" w:after="20"/>
        <w:ind w:left="576"/>
      </w:pPr>
      <w:r>
        <w:rPr>
          <w:rFonts w:ascii="Calibri" w:hAnsi="Calibri"/>
          <w:b w:val="0"/>
          <w:i w:val="0"/>
          <w:color w:val="000000"/>
          <w:sz w:val="18"/>
        </w:rPr>
        <w:t>B. Rasa lelah dan sesak napas awal berangsur hilang digantikan irama napas yang terasa lebih lega dan bertenaga</w:t>
      </w:r>
    </w:p>
    <w:p>
      <w:pPr>
        <w:spacing w:before="0" w:after="20"/>
        <w:ind w:left="576"/>
      </w:pPr>
      <w:r>
        <w:rPr>
          <w:rFonts w:ascii="Calibri" w:hAnsi="Calibri"/>
          <w:b w:val="0"/>
          <w:i w:val="0"/>
          <w:color w:val="000000"/>
          <w:sz w:val="18"/>
        </w:rPr>
        <w:t>C. Kaki mengalami kram total</w:t>
      </w:r>
    </w:p>
    <w:p>
      <w:pPr>
        <w:spacing w:before="0" w:after="20"/>
        <w:ind w:left="576"/>
      </w:pPr>
      <w:r>
        <w:rPr>
          <w:rFonts w:ascii="Calibri" w:hAnsi="Calibri"/>
          <w:b w:val="0"/>
          <w:i w:val="0"/>
          <w:color w:val="000000"/>
          <w:sz w:val="18"/>
        </w:rPr>
        <w:t>D. Suhu tubuh mendadak dingin membeku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Second wind terjadi saat sistem kardiovaskular berhasil menyeimbangkan pasokan oksigen dengan kebutuhan metabolik otot setelah beberapa menit berlari.</w:t>
      </w:r>
    </w:p>
    <w:p>
      <w:pPr>
        <w:spacing w:before="80" w:after="40"/>
        <w:ind w:left="216"/>
      </w:pPr>
      <w:r>
        <w:rPr>
          <w:rFonts w:ascii="Calibri" w:hAnsi="Calibri"/>
          <w:b/>
          <w:color w:val="000000"/>
          <w:sz w:val="19"/>
        </w:rPr>
        <w:t xml:space="preserve">5. </w:t>
      </w:r>
      <w:r>
        <w:rPr>
          <w:rFonts w:ascii="Calibri" w:hAnsi="Calibri"/>
          <w:b w:val="0"/>
          <w:i w:val="0"/>
          <w:color w:val="000000"/>
          <w:sz w:val="19"/>
        </w:rPr>
        <w:t>Dalam perlombaan lompat jauh, sebuah lompatan dinyatakan tidak sah (diskualifikasi) oleh juri apabila...</w:t>
      </w:r>
    </w:p>
    <w:p>
      <w:pPr>
        <w:spacing w:before="0" w:after="20"/>
        <w:ind w:left="576"/>
      </w:pPr>
      <w:r>
        <w:rPr>
          <w:rFonts w:ascii="Calibri" w:hAnsi="Calibri"/>
          <w:b w:val="0"/>
          <w:i w:val="0"/>
          <w:color w:val="000000"/>
          <w:sz w:val="18"/>
        </w:rPr>
        <w:t>A. Ujung kaki atlet menginjak atau melewati garis batas depan papan tumpuan saat melakukan tolakan</w:t>
      </w:r>
    </w:p>
    <w:p>
      <w:pPr>
        <w:spacing w:before="0" w:after="20"/>
        <w:ind w:left="576"/>
      </w:pPr>
      <w:r>
        <w:rPr>
          <w:rFonts w:ascii="Calibri" w:hAnsi="Calibri"/>
          <w:b w:val="0"/>
          <w:i w:val="0"/>
          <w:color w:val="000000"/>
          <w:sz w:val="18"/>
        </w:rPr>
        <w:t>B. Atlet melompat terlalu tinggi ke atas</w:t>
      </w:r>
    </w:p>
    <w:p>
      <w:pPr>
        <w:spacing w:before="0" w:after="20"/>
        <w:ind w:left="576"/>
      </w:pPr>
      <w:r>
        <w:rPr>
          <w:rFonts w:ascii="Calibri" w:hAnsi="Calibri"/>
          <w:b w:val="0"/>
          <w:i w:val="0"/>
          <w:color w:val="000000"/>
          <w:sz w:val="18"/>
        </w:rPr>
        <w:t>C. Atlet mendarat dengan kedua kaki bersamaan</w:t>
      </w:r>
    </w:p>
    <w:p>
      <w:pPr>
        <w:spacing w:before="0" w:after="20"/>
        <w:ind w:left="576"/>
      </w:pPr>
      <w:r>
        <w:rPr>
          <w:rFonts w:ascii="Calibri" w:hAnsi="Calibri"/>
          <w:b w:val="0"/>
          <w:i w:val="0"/>
          <w:color w:val="000000"/>
          <w:sz w:val="18"/>
        </w:rPr>
        <w:t>D. Atlet mengenakan sepatu olahraga bertali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Menumpu melewati tepi depan balok tumpuan (*foul line*) melanggar aturan dan membuat lompatan dinyatakan batal (bendera merah).</w:t>
      </w:r>
    </w:p>
    <w:p>
      <w:r>
        <w:br w:type="page"/>
      </w:r>
    </w:p>
    <w:p>
      <w:pPr>
        <w:pStyle w:val="Title"/>
      </w:pPr>
      <w:r>
        <w:t>LEMBAR KERJA PESERTA DIDIK (LKPD)</w:t>
      </w:r>
    </w:p>
    <w:p>
      <w:pPr>
        <w:pStyle w:val="Subtitle"/>
      </w:pPr>
      <w:r>
        <w:t>Mata Pelajaran: Pendidikan Jasmani, Olahraga, dan Kesehatan (PJOK) • Bab 3: Aktivitas Atletik Terpadu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Manajemen Stamina dan Taktik Lari Jarak Menengah (600–800 Meter)</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manajemen stamina dan taktik lari jarak menengah (600–800 meter).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Teknik Lompat Jauh Gaya Melenting (Hang Style) Tingkat Lanjut</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lompat jauh gaya melenting (hang style) tingkat lanjut.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Gerak Dasar Lempar Cakram Modifikasi dengan Ayunan Putar Badan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gerak dasar lempar cakram modifikasi dengan ayunan putar badan.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Penyelenggaraan Simulasi Triatlon Atletik Mini Sekolah Dasar</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penyelenggaraan simulasi triatlon atletik mini sekolah dasar.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Aktivitas Atletik Terpadu mengorganisasikan perlombaan nomor atletik gabungan (triatlon atletik sekolah dasar) yang memadukan nomor lari jarak menengah (600–800 meter), lompat jauh gaya lenting (*hang style*), dan lempar cakram modifikasi (*discus throw* piringan karet).</w:t>
      </w:r>
    </w:p>
    <w:p>
      <w:pPr>
        <w:spacing w:before="40" w:after="60" w:line="276" w:lineRule="auto"/>
      </w:pPr>
      <w:r>
        <w:rPr>
          <w:rFonts w:ascii="Calibri" w:hAnsi="Calibri"/>
          <w:b w:val="0"/>
          <w:i w:val="0"/>
          <w:color w:val="000000"/>
          <w:sz w:val="19"/>
        </w:rPr>
        <w:t>Peserta didik mempelajari strategi distribusi stamina pada lari jarak menengah (kapan harus menjaga tempo dan kapan melakukan lari cepat finis/*kick finish*), koordinasi lentingan tubuh di udara pada lompat jauh, serta teknik lemparan cakram dengan ayunan memilin pinggul secara dinamis.</w:t>
      </w:r>
    </w:p>
    <w:p>
      <w:pPr>
        <w:spacing w:before="40" w:after="60" w:line="276" w:lineRule="auto"/>
      </w:pPr>
      <w:r>
        <w:rPr>
          <w:rFonts w:ascii="Calibri" w:hAnsi="Calibri"/>
          <w:b w:val="0"/>
          <w:i w:val="0"/>
          <w:color w:val="000000"/>
          <w:sz w:val="19"/>
        </w:rPr>
        <w:t>Melalui simulasi kejuaraan atletik mini antar-regu, peserta didik melatih daya juang tinggi, keuletan fisik mengatasi titik lelah (*second wind*), ketepatan pengukuran jarak dan waktu, serta komitmen kejujuran pencatatan rekor perlombaan.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Lari Jarak Menengah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Nomor lari berjarak 600 hingga 1500 meter yang membutuhkan perpaduan kecepatan lari dan ketahanan aerobik yang matang.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Gaya Melenting (Hang Style)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lompat jauh di mana tubuh melenting ke belakang dengan kedua lengan diangkat tinggi saat berada di fase melayang.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Lempar Cakram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Nomor lempar atletik menggunakan benda pipih bundar yang dilepaskan dengan putaran lengan dan pilinan badan.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Second Wind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Kondisi kembalinya kenyamanan bernapas dan hilangnya sesak setelah tubuh beradaptasi dengan beban lari jarak jauh.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Pacing (Pengaturan Irama)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Strategi menjaga kestabilan kecepatan lari per putaran agar energi tidak habis sebelum garis finis.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