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Kebangkitan Nasional dan Sumpah Pemuda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peran Boedi Oetomo 1908 sebagai tonggak awal kebangkitan nasional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makna dan nilai strategis peristiwa Sumpah Pemuda 1928 bagi persatuan bangsa.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meneladani semangat kepeloporan tokoh pemuda dalam memperkuat persatuan di era digital.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tonggak sejarah Budi Utomo 1908, Kongres Pemuda II dan ikrar Sumpah Pemuda 1928, serta transformasi perjuangan kedaerahan menuju integrasi persatuan bangsa.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Latar Belakang Kebangkitan Nasional dan Boedi Oetomo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dampak Politik Etis dan berdirinya organisasi modern pertama Boedi Oetomo 1908.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Perkembangan Organisasi Pergerakan Pemuda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Menelusuri peran organisasi kepemudaan kedaerahan (Tri Koro Dharmo, Jong Java, Jong Sumatranen Bond).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Kongres Pemuda dan Ikrar Sumpah Pemuda 1928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Mendalami makna historis dan butir ikrar satu tanah air, satu bangsa, dan satu bahasa persatuan.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Keteladanan Tokoh dan Relevansi Nilai Pemuda Masa Kini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Mengaktualisasikan semangat persatuan dan inovasi pemuda dalam menghadapi tantangan modern.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pola perjuangan bangsa Indonesia sebelum tahun 1908 dan sesudah tahun 1908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Sebelum 1908 dipimpin tokoh agama, sesudah 1908 dipimpin kaum bangsawan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Sebelum 1908 bersifat kedaerahan dan mengandalkan senjata fisik, sesudah 1908 bersifat nasional dan menggunakan organisasi modern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Sebelum 1908 berpusat di luar negeri, sesudah 1908 berpusat di desa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Sebelum 1908 tidak memiliki tujuan, sesudah 1908 hanya bertujuan di bidang ekonomi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Kelahiran Boedi Oetomo 1908 mengubah paradigma perjuangan dari perlawanan fisik bersenjata lokal yang sporadis menjadi diplomasi organisasi modern berskala 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Tiga butir ikrar Sumpah Pemuda yang disepakati pada tanggal 28 Oktober 1928 menegaskan komitmen persatuan dalam aspek...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Agama, suku, dan warna kulit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Satu tumpah darah (tanah air), satu bangsa, dan menjunjung bahasa persatuan bahasa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Satu bendera, satu mata uang, dan satu partai politik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Satu presiden, satu menteri, dan satu parlemen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Ikrar Sumpah Pemuda mengikat tiga pilar identitas nasional: tumpah darah yang satu (Indonesia), bangsa yang satu (bangsa Indonesia), dan bahasa persatuan (bahasa Indonesia).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Lagu kebangsaan 'Indonesia Raya' ciptaan Wage Rudolf Supratman pertama kali diperdengarkan kepada publik secara instrumental menggunakan biola pada peristiwa...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Sidang BPUPK pertama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Kongres Pemuda II tahun 1928 di Jakarta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Proklamasi Kemerdekaan 17 Agustus 1945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Pembentukan Boedi Oetomo 1908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WR Supratman memperdengarkan gesekan biola lagu Indonesia Raya pada Kongres Pemuda II tanggal 28 Oktober 1928 di Gedung Indonesische Clubgebouw Kramat 106.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Faktor utama dari kebijakan Politik Etis yang secara tidak sengaja mempercepat lahirnya pergerakan nasional Indonesia adalah bidang...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Irigasi persawahan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Edukasi (pendidikan) yang melahirkan golongan intelektual dan kaum terpelajar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Emigrasi tenaga kerja ke Suriname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Pembangunan benteng militer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Kebijakan edukasi melahirkan kaum intelektual pribumi (seperti dokter STOVIA) yang memiliki kesadaran kritis dan mendirikan organisasi pergerakan 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Wujud pengamalan nilai Sumpah Pemuda yang paling tepat dilakukan oleh generasi muda di ruang digital saat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Menyebarkan ujaran kebencian berbasis suku, agama, dan 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konten kreatif yang mempromosikan persatuan, kerukunan budaya, dan prestasi 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Mengutamakan bahasa asing dan meremehkan bahasa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grup percakapan daring eksklusif hanya untuk satu golongan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Pemuda masa kini mengaktualisasikan Sumpah Pemuda dengan merawat persatuan di media sosial, mempromosikan kerukunan, dan menggunakan bahasa Indonesia yang baik.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4: Kebangkitan Nasional dan Sumpah Pemuda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Latar Belakang Kebangkitan Nasional dan Boedi Oetomo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dampak Politik Etis dan berdirinya organisasi modern pertama Boedi Oetomo 1908.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Perkembangan Organisasi Pergerakan Pemuda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Menelusuri peran organisasi kepemudaan kedaerahan (Tri Koro Dharmo, Jong Java, Jong Sumatranen Bond).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Kongres Pemuda dan Ikrar Sumpah Pemuda 1928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Mendalami makna historis dan butir ikrar satu tanah air, satu bangsa, dan satu bahasa persatuan.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Keteladanan Tokoh dan Relevansi Nilai Pemuda Masa Kini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Mengaktualisasikan semangat persatuan dan inovasi pemuda dalam menghadapi tantangan modern.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Kebangkitan Nasional dan Sumpah Pemuda menelaah fase transisi krusial dalam sejarah perjuangan bangsa Indonesia dari perlawanan kedaerahan bersenjata menuju pergerakan nasional modern berbasis organisasi pemuda dan intelektualitas.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latar belakang Politik Etis (*Ethische Politiek*), lahirnya organisasi Boedi Oetomo pada 20 Mei 1908 sebagai pemantik kebangkitan nasional, serta peran tokoh pelopor seperti dr. Wahidin Soedirohoesodo dan dr. Soetomo.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Puncak pembelajaran diarahkan pada peristiwa monumental Kongres Pemuda II tanggal 28 Oktober 1928 yang melahirkan ikrar Sumpah Pemuda, mengukuhkan bahasa Indonesia sebagai bahasa persatuan, dan memperdengarkan lagu kebangsaan Indonesia Raya.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Kebangkitan Nasional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Periode bangkitnya rasa dan semangat persatuan, kesatuan, dan nasionalisme bangsa Indonesia untuk memperjuangkan kemerdekaan melalui organisasi modern.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Boedi Oetomo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Organisasi pergerakan modern pertama di Indonesia yang didirikan pada 20 Mei 1908 oleh para pelajar STOVIA di Batavia.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Sumpah Pemuda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Keputusan Kongres Pemuda II pada 28 Oktober 1928 yang mengikrarkan satu tanah air, satu bangsa, dan menjunjung bahasa persatuan bahasa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Politik Etis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Kebijakan balas budi pemerintah kolonial Belanda yang meliputi bidang edukasi, irigasi, dan emigrasi yang melahirkan kaum terpelajar pribumi.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STOVIA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School tot Opleiding van Inlandsche Artsen, sekolah pendidikan dokter bumiputra di Batavia yang menjadi tempat lahirnya Boedi Oetomo.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