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Keberagaman Budaya Negaraku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kekayaan budaya daerah tiap pulau besar di Indonesia serta keunikannya masing-masing.</w:t>
      </w:r>
    </w:p>
    <w:p>
      <w:pPr>
        <w:pStyle w:val="ListNumber"/>
      </w:pPr>
      <w:r>
        <w:rPr>
          <w:rFonts w:ascii="Calibri" w:hAnsi="Calibri"/>
          <w:b w:val="0"/>
          <w:i w:val="0"/>
          <w:color w:val="000000"/>
          <w:sz w:val="19"/>
        </w:rPr>
        <w:t>Menjelaskan pentingnya sikap saling menghormati keragaman budaya dalam memperkokoh integrasi nasional.</w:t>
      </w:r>
    </w:p>
    <w:p>
      <w:pPr>
        <w:pStyle w:val="ListNumber"/>
      </w:pPr>
      <w:r>
        <w:rPr>
          <w:rFonts w:ascii="Calibri" w:hAnsi="Calibri"/>
          <w:b w:val="0"/>
          <w:i w:val="0"/>
          <w:color w:val="000000"/>
          <w:sz w:val="19"/>
        </w:rPr>
        <w:t>Menolak diskriminasi rasial atau prasangka kedaerahan dalam pergaulan sehari-hari di sekolah.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Menghargai keragaman suku bangsa, bahasa daerah, pakaian adat, kesenian, dan upacara adat di Nusantara, serta menolak sikap etnosentrisme guna menjaga keutuhan NKRI.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Faktor Penyebab Keberagaman Budaya Masyarakat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faktor penyebab keberagaman budaya masyarakat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Persebaran Budaya, Bahasa Daerah, dan Kesenian 38 Provinsi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persebaran budaya, bahasa daerah, dan kesenian 38 provinsi.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Tantangan Pelestarian Budaya Lokal di Era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tantangan pelestarian budaya lokal di era 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Sikap Menghargai dan Merawat Warisan Budaya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sikap menghargai dan merawat warisan budaya nusantara.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Indonesia memiliki ribuan pulau yang terpisah oleh lautan luas. Kondisi geografis kepulauan ini menyebabkan...</w:t>
      </w:r>
    </w:p>
    <w:p>
      <w:pPr>
        <w:spacing w:before="0" w:after="20"/>
        <w:ind w:left="576"/>
      </w:pPr>
      <w:r>
        <w:rPr>
          <w:rFonts w:ascii="Calibri" w:hAnsi="Calibri"/>
          <w:b w:val="0"/>
          <w:i w:val="0"/>
          <w:color w:val="000000"/>
          <w:sz w:val="18"/>
        </w:rPr>
        <w:t>A. Seluruh suku di pulau berbeda memiliki bahasa daerah yang persis sama</w:t>
      </w:r>
    </w:p>
    <w:p>
      <w:pPr>
        <w:spacing w:before="0" w:after="20"/>
        <w:ind w:left="576"/>
      </w:pPr>
      <w:r>
        <w:rPr>
          <w:rFonts w:ascii="Calibri" w:hAnsi="Calibri"/>
          <w:b w:val="0"/>
          <w:i w:val="0"/>
          <w:color w:val="000000"/>
          <w:sz w:val="18"/>
        </w:rPr>
        <w:t>B. Masyarakat di tiap pulau mengembangkan pola adaptasi, adat istiadat, dan bahasa daerah yang beragam</w:t>
      </w:r>
    </w:p>
    <w:p>
      <w:pPr>
        <w:spacing w:before="0" w:after="20"/>
        <w:ind w:left="576"/>
      </w:pPr>
      <w:r>
        <w:rPr>
          <w:rFonts w:ascii="Calibri" w:hAnsi="Calibri"/>
          <w:b w:val="0"/>
          <w:i w:val="0"/>
          <w:color w:val="000000"/>
          <w:sz w:val="18"/>
        </w:rPr>
        <w:t>C. Bangsa Indonesia mudah dijajah oleh negara tetangga</w:t>
      </w:r>
    </w:p>
    <w:p>
      <w:pPr>
        <w:spacing w:before="0" w:after="20"/>
        <w:ind w:left="576"/>
      </w:pPr>
      <w:r>
        <w:rPr>
          <w:rFonts w:ascii="Calibri" w:hAnsi="Calibri"/>
          <w:b w:val="0"/>
          <w:i w:val="0"/>
          <w:color w:val="000000"/>
          <w:sz w:val="18"/>
        </w:rPr>
        <w:t>D. Pemerintah melarang warga berpindah pulau tempat tinggal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Isolasi geografis antarpulau di masa lalu mendorong tiap kelompok masyarakat mengembangkan tradisi, bahasa, dan kebudayaan khas sesuai kondisi lingkungannya.</w:t>
      </w:r>
    </w:p>
    <w:p>
      <w:pPr>
        <w:spacing w:before="80" w:after="40"/>
        <w:ind w:left="216"/>
      </w:pPr>
      <w:r>
        <w:rPr>
          <w:rFonts w:ascii="Calibri" w:hAnsi="Calibri"/>
          <w:b/>
          <w:color w:val="000000"/>
          <w:sz w:val="19"/>
        </w:rPr>
        <w:t xml:space="preserve">2. </w:t>
      </w:r>
      <w:r>
        <w:rPr>
          <w:rFonts w:ascii="Calibri" w:hAnsi="Calibri"/>
          <w:b w:val="0"/>
          <w:i w:val="0"/>
          <w:color w:val="000000"/>
          <w:sz w:val="19"/>
        </w:rPr>
        <w:t>Sikap etnosentrisme merupakan ancaman bagi persatuan Indonesia karena...</w:t>
      </w:r>
    </w:p>
    <w:p>
      <w:pPr>
        <w:spacing w:before="0" w:after="20"/>
        <w:ind w:left="576"/>
      </w:pPr>
      <w:r>
        <w:rPr>
          <w:rFonts w:ascii="Calibri" w:hAnsi="Calibri"/>
          <w:b w:val="0"/>
          <w:i w:val="0"/>
          <w:color w:val="000000"/>
          <w:sz w:val="18"/>
        </w:rPr>
        <w:t>A. Mendorong masyarakat mencintai seluruh budaya daerah lain</w:t>
      </w:r>
    </w:p>
    <w:p>
      <w:pPr>
        <w:spacing w:before="0" w:after="20"/>
        <w:ind w:left="576"/>
      </w:pPr>
      <w:r>
        <w:rPr>
          <w:rFonts w:ascii="Calibri" w:hAnsi="Calibri"/>
          <w:b w:val="0"/>
          <w:i w:val="0"/>
          <w:color w:val="000000"/>
          <w:sz w:val="18"/>
        </w:rPr>
        <w:t>B. Menganggap budaya sukunya sendiri paling hebat dan merendahkan martabat budaya suku lain</w:t>
      </w:r>
    </w:p>
    <w:p>
      <w:pPr>
        <w:spacing w:before="0" w:after="20"/>
        <w:ind w:left="576"/>
      </w:pPr>
      <w:r>
        <w:rPr>
          <w:rFonts w:ascii="Calibri" w:hAnsi="Calibri"/>
          <w:b w:val="0"/>
          <w:i w:val="0"/>
          <w:color w:val="000000"/>
          <w:sz w:val="18"/>
        </w:rPr>
        <w:t>C. Membuat anak-anak gemar menarikan tarian tradisional</w:t>
      </w:r>
    </w:p>
    <w:p>
      <w:pPr>
        <w:spacing w:before="0" w:after="20"/>
        <w:ind w:left="576"/>
      </w:pPr>
      <w:r>
        <w:rPr>
          <w:rFonts w:ascii="Calibri" w:hAnsi="Calibri"/>
          <w:b w:val="0"/>
          <w:i w:val="0"/>
          <w:color w:val="000000"/>
          <w:sz w:val="18"/>
        </w:rPr>
        <w:t>D. Membantu melestarikan senjata tradisional daerah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Etnosentrisme melahirkan rasa superioritas sempit dan prasangka buruk terhadap suku lain yang dapat memicu konflik antarsuku.</w:t>
      </w:r>
    </w:p>
    <w:p>
      <w:pPr>
        <w:spacing w:before="80" w:after="40"/>
        <w:ind w:left="216"/>
      </w:pPr>
      <w:r>
        <w:rPr>
          <w:rFonts w:ascii="Calibri" w:hAnsi="Calibri"/>
          <w:b/>
          <w:color w:val="000000"/>
          <w:sz w:val="19"/>
        </w:rPr>
        <w:t xml:space="preserve">3. </w:t>
      </w:r>
      <w:r>
        <w:rPr>
          <w:rFonts w:ascii="Calibri" w:hAnsi="Calibri"/>
          <w:b w:val="0"/>
          <w:i w:val="0"/>
          <w:color w:val="000000"/>
          <w:sz w:val="19"/>
        </w:rPr>
        <w:t>Upacara adat Rambu Solo di Tana Toraja merupakan tradisi pemakaman unik yang bertujuan untuk...</w:t>
      </w:r>
    </w:p>
    <w:p>
      <w:pPr>
        <w:spacing w:before="0" w:after="20"/>
        <w:ind w:left="576"/>
      </w:pPr>
      <w:r>
        <w:rPr>
          <w:rFonts w:ascii="Calibri" w:hAnsi="Calibri"/>
          <w:b w:val="0"/>
          <w:i w:val="0"/>
          <w:color w:val="000000"/>
          <w:sz w:val="18"/>
        </w:rPr>
        <w:t>A. Menyambut panen padi raya di persawahan</w:t>
      </w:r>
    </w:p>
    <w:p>
      <w:pPr>
        <w:spacing w:before="0" w:after="20"/>
        <w:ind w:left="576"/>
      </w:pPr>
      <w:r>
        <w:rPr>
          <w:rFonts w:ascii="Calibri" w:hAnsi="Calibri"/>
          <w:b w:val="0"/>
          <w:i w:val="0"/>
          <w:color w:val="000000"/>
          <w:sz w:val="18"/>
        </w:rPr>
        <w:t>B. Menghormati dan mengantarkan arwah leluhur menuju alam keabadian (Puya)</w:t>
      </w:r>
    </w:p>
    <w:p>
      <w:pPr>
        <w:spacing w:before="0" w:after="20"/>
        <w:ind w:left="576"/>
      </w:pPr>
      <w:r>
        <w:rPr>
          <w:rFonts w:ascii="Calibri" w:hAnsi="Calibri"/>
          <w:b w:val="0"/>
          <w:i w:val="0"/>
          <w:color w:val="000000"/>
          <w:sz w:val="18"/>
        </w:rPr>
        <w:t>C. Memilih kepala desa baru yang berilmu tinggi</w:t>
      </w:r>
    </w:p>
    <w:p>
      <w:pPr>
        <w:spacing w:before="0" w:after="20"/>
        <w:ind w:left="576"/>
      </w:pPr>
      <w:r>
        <w:rPr>
          <w:rFonts w:ascii="Calibri" w:hAnsi="Calibri"/>
          <w:b w:val="0"/>
          <w:i w:val="0"/>
          <w:color w:val="000000"/>
          <w:sz w:val="18"/>
        </w:rPr>
        <w:t>D. Memperingati hari kemerdekaan Republik Indonesia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Rambu Solo adalah upacara pemakaman adat masyarakat Toraja sebagai bentuk penghormatan terakhir kepada keluarga yang wafat.</w:t>
      </w:r>
    </w:p>
    <w:p>
      <w:pPr>
        <w:spacing w:before="80" w:after="40"/>
        <w:ind w:left="216"/>
      </w:pPr>
      <w:r>
        <w:rPr>
          <w:rFonts w:ascii="Calibri" w:hAnsi="Calibri"/>
          <w:b/>
          <w:color w:val="000000"/>
          <w:sz w:val="19"/>
        </w:rPr>
        <w:t xml:space="preserve">4. </w:t>
      </w:r>
      <w:r>
        <w:rPr>
          <w:rFonts w:ascii="Calibri" w:hAnsi="Calibri"/>
          <w:b w:val="0"/>
          <w:i w:val="0"/>
          <w:color w:val="000000"/>
          <w:sz w:val="19"/>
        </w:rPr>
        <w:t>Langkah nyata yang dapat dilakukan oleh peserta didik untuk memperkenalkan kuliner tradisional daerahnya kepada teman sekolah adalah...</w:t>
      </w:r>
    </w:p>
    <w:p>
      <w:pPr>
        <w:spacing w:before="0" w:after="20"/>
        <w:ind w:left="576"/>
      </w:pPr>
      <w:r>
        <w:rPr>
          <w:rFonts w:ascii="Calibri" w:hAnsi="Calibri"/>
          <w:b w:val="0"/>
          <w:i w:val="0"/>
          <w:color w:val="000000"/>
          <w:sz w:val="18"/>
        </w:rPr>
        <w:t>A. Membawa bekal makanan tradisional khas daerah saat festival bazar budaya sekolah</w:t>
      </w:r>
    </w:p>
    <w:p>
      <w:pPr>
        <w:spacing w:before="0" w:after="20"/>
        <w:ind w:left="576"/>
      </w:pPr>
      <w:r>
        <w:rPr>
          <w:rFonts w:ascii="Calibri" w:hAnsi="Calibri"/>
          <w:b w:val="0"/>
          <w:i w:val="0"/>
          <w:color w:val="000000"/>
          <w:sz w:val="18"/>
        </w:rPr>
        <w:t>B. Menolak memakan makanan khas daerah sendiri karena malu</w:t>
      </w:r>
    </w:p>
    <w:p>
      <w:pPr>
        <w:spacing w:before="0" w:after="20"/>
        <w:ind w:left="576"/>
      </w:pPr>
      <w:r>
        <w:rPr>
          <w:rFonts w:ascii="Calibri" w:hAnsi="Calibri"/>
          <w:b w:val="0"/>
          <w:i w:val="0"/>
          <w:color w:val="000000"/>
          <w:sz w:val="18"/>
        </w:rPr>
        <w:t>C. Hanya membeli makanan cepat saji impor dari luar negeri</w:t>
      </w:r>
    </w:p>
    <w:p>
      <w:pPr>
        <w:spacing w:before="0" w:after="20"/>
        <w:ind w:left="576"/>
      </w:pPr>
      <w:r>
        <w:rPr>
          <w:rFonts w:ascii="Calibri" w:hAnsi="Calibri"/>
          <w:b w:val="0"/>
          <w:i w:val="0"/>
          <w:color w:val="000000"/>
          <w:sz w:val="18"/>
        </w:rPr>
        <w:t>D. Menjelek-jelekkan bumbu masakan tradisional suku lain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Mengenalkan dan menyajikan kuliner tradisional pada kegiatan bazar atau berbagi bekal merupakan langkah edukatif melestarikan kekayaan kuliner lokal.</w:t>
      </w:r>
    </w:p>
    <w:p>
      <w:pPr>
        <w:spacing w:before="80" w:after="40"/>
        <w:ind w:left="216"/>
      </w:pPr>
      <w:r>
        <w:rPr>
          <w:rFonts w:ascii="Calibri" w:hAnsi="Calibri"/>
          <w:b/>
          <w:color w:val="000000"/>
          <w:sz w:val="19"/>
        </w:rPr>
        <w:t xml:space="preserve">5. </w:t>
      </w:r>
      <w:r>
        <w:rPr>
          <w:rFonts w:ascii="Calibri" w:hAnsi="Calibri"/>
          <w:b w:val="0"/>
          <w:i w:val="0"/>
          <w:color w:val="000000"/>
          <w:sz w:val="19"/>
        </w:rPr>
        <w:t>Bangunan Candi Prambanan dan Candi Borobudur di Jawa Tengah menunjukkan bukti sejarah bahwa bangsa Indonesia sejak dahulu...</w:t>
      </w:r>
    </w:p>
    <w:p>
      <w:pPr>
        <w:spacing w:before="0" w:after="20"/>
        <w:ind w:left="576"/>
      </w:pPr>
      <w:r>
        <w:rPr>
          <w:rFonts w:ascii="Calibri" w:hAnsi="Calibri"/>
          <w:b w:val="0"/>
          <w:i w:val="0"/>
          <w:color w:val="000000"/>
          <w:sz w:val="18"/>
        </w:rPr>
        <w:t>A. Hidup dalam permusuhan antarumat beragama</w:t>
      </w:r>
    </w:p>
    <w:p>
      <w:pPr>
        <w:spacing w:before="0" w:after="20"/>
        <w:ind w:left="576"/>
      </w:pPr>
      <w:r>
        <w:rPr>
          <w:rFonts w:ascii="Calibri" w:hAnsi="Calibri"/>
          <w:b w:val="0"/>
          <w:i w:val="0"/>
          <w:color w:val="000000"/>
          <w:sz w:val="18"/>
        </w:rPr>
        <w:t>B. Memiliki peradaban tinggi dan mampu hidup berdampingan secara harmonis antarpemeluk agama</w:t>
      </w:r>
    </w:p>
    <w:p>
      <w:pPr>
        <w:spacing w:before="0" w:after="20"/>
        <w:ind w:left="576"/>
      </w:pPr>
      <w:r>
        <w:rPr>
          <w:rFonts w:ascii="Calibri" w:hAnsi="Calibri"/>
          <w:b w:val="0"/>
          <w:i w:val="0"/>
          <w:color w:val="000000"/>
          <w:sz w:val="18"/>
        </w:rPr>
        <w:t>C. Tidak mengenal arsitektur bangunan batu</w:t>
      </w:r>
    </w:p>
    <w:p>
      <w:pPr>
        <w:spacing w:before="0" w:after="20"/>
        <w:ind w:left="576"/>
      </w:pPr>
      <w:r>
        <w:rPr>
          <w:rFonts w:ascii="Calibri" w:hAnsi="Calibri"/>
          <w:b w:val="0"/>
          <w:i w:val="0"/>
          <w:color w:val="000000"/>
          <w:sz w:val="18"/>
        </w:rPr>
        <w:t>D. Mengadopsi seluruh budaya asing tanpa menyaringnya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Kedua candi megah yang berlatar Hindu dan Buddha membuktikan sejarah harmoni dan toleransi beragama yang telah mengakar di Nusantara.</w:t>
      </w:r>
    </w:p>
    <w:p>
      <w:r>
        <w:br w:type="page"/>
      </w:r>
    </w:p>
    <w:p>
      <w:pPr>
        <w:pStyle w:val="Title"/>
      </w:pPr>
      <w:r>
        <w:t>LEMBAR KERJA PESERTA DIDIK (LKPD)</w:t>
      </w:r>
    </w:p>
    <w:p>
      <w:pPr>
        <w:pStyle w:val="Subtitle"/>
      </w:pPr>
      <w:r>
        <w:t>Mata Pelajaran: Pendidikan Pancasila • Bab 3: Keberagaman Budaya Negaraku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Faktor Penyebab Keberagaman Budaya Masyarakat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faktor penyebab keberagaman budaya masyarakat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Persebaran Budaya, Bahasa Daerah, dan Kesenian 38 Provinsi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persebaran budaya, bahasa daerah, dan kesenian 38 provinsi.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Tantangan Pelestarian Budaya Lokal di Era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tantangan pelestarian budaya lokal di era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Sikap Menghargai dan Merawat Warisan Budaya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sikap menghargai dan merawat warisan budaya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Keberagaman Budaya Negaraku mengajak peserta didik mengkaji kekayaan budaya 38 provinsi di Indonesia yang meliputi bahasa daerah, pakaian adat, senjata tradisional, upacara adat, kuliner khas, dan rumah adat. Pembelajaran dirancang agar murid menyadari bahwa faktor geografis, sejarah maritim, dan keterbukaan nenek moyang telah membentuk mozaik peradaban Nusantara yang kaya.</w:t>
      </w:r>
    </w:p>
    <w:p>
      <w:pPr>
        <w:spacing w:before="40" w:after="60" w:line="276" w:lineRule="auto"/>
      </w:pPr>
      <w:r>
        <w:rPr>
          <w:rFonts w:ascii="Calibri" w:hAnsi="Calibri"/>
          <w:b w:val="0"/>
          <w:i w:val="0"/>
          <w:color w:val="000000"/>
          <w:sz w:val="19"/>
        </w:rPr>
        <w:t>Peserta didik menelaah ancaman pelunturan budaya akibat globalisasi tanpa filter dan belajar strategi melestarikan budaya bangsa. Mereka diajak memahami konsep akulturasi budaya yang damai dan melihat keberagaman bukan sebagai pemecah belah, melainkan sebagai magnet pariwisata dan identitas kebanggaan Indonesia di mata dunia.</w:t>
      </w:r>
    </w:p>
    <w:p>
      <w:pPr>
        <w:spacing w:before="40" w:after="60" w:line="276" w:lineRule="auto"/>
      </w:pPr>
      <w:r>
        <w:rPr>
          <w:rFonts w:ascii="Calibri" w:hAnsi="Calibri"/>
          <w:b w:val="0"/>
          <w:i w:val="0"/>
          <w:color w:val="000000"/>
          <w:sz w:val="19"/>
        </w:rPr>
        <w:t>Melalui penugasan riset mini budaya provinsi, pameran kuliner tradisional nusantara, dan pembuatan media infografis budaya daerah, peserta didik menumbuhkan rasa cinta tanah air, memperluas wawasan nusantara, dan mengasah keterampilan berkolaborasi dalam kebinekaan global.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Keberagaman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dalam masyarakat yang terdapat banyak perbedaan dalam berbagai bidang suku, ras, agama, dan antargolongan.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Akulturasi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percampuran dua kebudayaan atau lebih yang saling memengaruhi tanpa menghilangkan ciri asli kebudayaan lama.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Warisan Budaya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Benda, peninggalan bersejarah, tradisi lisan, atau karya seni yang diwariskan oleh generasi pendahulu kepada generasi penerus.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Upacara Adat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Serangkaian tindakan ritual yang terikat oleh aturan adat suku tertentu untuk memperingati peristiwa penting kehidupan.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Etnosentrisme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memandang kebudayaan suku sendiri lebih unggul dibanding kebudayaan suku lain, yang harus dihindari.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