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MODUL AJAR KURIKULUM MERDEKA</w:t>
      </w:r>
    </w:p>
    <w:p>
      <w:pPr>
        <w:pStyle w:val="Subtitle"/>
      </w:pPr>
      <w:r>
        <w:t>MATEMATIKA — FASE D (KELAS 8)</w:t>
      </w:r>
    </w:p>
    <w:p>
      <w:pPr>
        <w:pStyle w:val="Heading1"/>
      </w:pPr>
      <w:r>
        <w:t>I. INFORMASI UMUM</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3168"/>
            <w:tcMar>
              <w:top w:w="50" w:type="dxa"/>
              <w:bottom w:w="50" w:type="dxa"/>
              <w:left w:w="90" w:type="dxa"/>
              <w:right w:w="90" w:type="dxa"/>
            </w:tcMar>
          </w:tcPr>
          <w:p>
            <w:pPr>
              <w:spacing w:before="0" w:after="0"/>
            </w:pPr>
            <w:r>
              <w:rPr>
                <w:rFonts w:ascii="Calibri" w:hAnsi="Calibri"/>
                <w:b/>
                <w:color w:val="000000"/>
                <w:sz w:val="19"/>
              </w:rPr>
              <w:t>Nama Penyusun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Satuan Pendidikan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Tahun Pelajaran</w:t>
            </w:r>
          </w:p>
        </w:tc>
        <w:tc>
          <w:tcPr>
            <w:tcW w:type="dxa" w:w="6192"/>
            <w:tcMar>
              <w:top w:w="50" w:type="dxa"/>
              <w:bottom w:w="50" w:type="dxa"/>
              <w:left w:w="90" w:type="dxa"/>
              <w:right w:w="90" w:type="dxa"/>
            </w:tcMar>
          </w:tcPr>
          <w:p>
            <w:pPr>
              <w:spacing w:before="0" w:after="0"/>
            </w:pPr>
            <w:r>
              <w:rPr>
                <w:rFonts w:ascii="Calibri" w:hAnsi="Calibri"/>
                <w:color w:val="000000"/>
                <w:sz w:val="19"/>
              </w:rPr>
              <w:t>: 2026 / 2027</w:t>
            </w:r>
          </w:p>
        </w:tc>
      </w:tr>
      <w:tr>
        <w:tc>
          <w:tcPr>
            <w:tcW w:type="dxa" w:w="3168"/>
            <w:tcMar>
              <w:top w:w="50" w:type="dxa"/>
              <w:bottom w:w="50" w:type="dxa"/>
              <w:left w:w="90" w:type="dxa"/>
              <w:right w:w="90" w:type="dxa"/>
            </w:tcMar>
          </w:tcPr>
          <w:p>
            <w:pPr>
              <w:spacing w:before="0" w:after="0"/>
            </w:pPr>
            <w:r>
              <w:rPr>
                <w:rFonts w:ascii="Calibri" w:hAnsi="Calibri"/>
                <w:b/>
                <w:color w:val="000000"/>
                <w:sz w:val="19"/>
              </w:rPr>
              <w:t>Jenjang Sekolah / Fase</w:t>
            </w:r>
          </w:p>
        </w:tc>
        <w:tc>
          <w:tcPr>
            <w:tcW w:type="dxa" w:w="6192"/>
            <w:tcMar>
              <w:top w:w="50" w:type="dxa"/>
              <w:bottom w:w="50" w:type="dxa"/>
              <w:left w:w="90" w:type="dxa"/>
              <w:right w:w="90" w:type="dxa"/>
            </w:tcMar>
          </w:tcPr>
          <w:p>
            <w:pPr>
              <w:spacing w:before="0" w:after="0"/>
            </w:pPr>
            <w:r>
              <w:rPr>
                <w:rFonts w:ascii="Calibri" w:hAnsi="Calibri"/>
                <w:color w:val="000000"/>
                <w:sz w:val="19"/>
              </w:rPr>
              <w:t>: Sekolah Menengah Pertama (SMP) / Fase D (Kelas 8)</w:t>
            </w:r>
          </w:p>
        </w:tc>
      </w:tr>
      <w:tr>
        <w:tc>
          <w:tcPr>
            <w:tcW w:type="dxa" w:w="3168"/>
            <w:tcMar>
              <w:top w:w="50" w:type="dxa"/>
              <w:bottom w:w="50" w:type="dxa"/>
              <w:left w:w="90" w:type="dxa"/>
              <w:right w:w="90" w:type="dxa"/>
            </w:tcMar>
          </w:tcPr>
          <w:p>
            <w:pPr>
              <w:spacing w:before="0" w:after="0"/>
            </w:pPr>
            <w:r>
              <w:rPr>
                <w:rFonts w:ascii="Calibri" w:hAnsi="Calibri"/>
                <w:b/>
                <w:color w:val="000000"/>
                <w:sz w:val="19"/>
              </w:rPr>
              <w:t>Mata Pelajaran</w:t>
            </w:r>
          </w:p>
        </w:tc>
        <w:tc>
          <w:tcPr>
            <w:tcW w:type="dxa" w:w="6192"/>
            <w:tcMar>
              <w:top w:w="50" w:type="dxa"/>
              <w:bottom w:w="50" w:type="dxa"/>
              <w:left w:w="90" w:type="dxa"/>
              <w:right w:w="90" w:type="dxa"/>
            </w:tcMar>
          </w:tcPr>
          <w:p>
            <w:pPr>
              <w:spacing w:before="0" w:after="0"/>
            </w:pPr>
            <w:r>
              <w:rPr>
                <w:rFonts w:ascii="Calibri" w:hAnsi="Calibri"/>
                <w:color w:val="000000"/>
                <w:sz w:val="19"/>
              </w:rPr>
              <w:t>: Matematika</w:t>
            </w:r>
          </w:p>
        </w:tc>
      </w:tr>
      <w:tr>
        <w:tc>
          <w:tcPr>
            <w:tcW w:type="dxa" w:w="3168"/>
            <w:tcMar>
              <w:top w:w="50" w:type="dxa"/>
              <w:bottom w:w="50" w:type="dxa"/>
              <w:left w:w="90" w:type="dxa"/>
              <w:right w:w="90" w:type="dxa"/>
            </w:tcMar>
          </w:tcPr>
          <w:p>
            <w:pPr>
              <w:spacing w:before="0" w:after="0"/>
            </w:pPr>
            <w:r>
              <w:rPr>
                <w:rFonts w:ascii="Calibri" w:hAnsi="Calibri"/>
                <w:b/>
                <w:color w:val="000000"/>
                <w:sz w:val="19"/>
              </w:rPr>
              <w:t>Alokasi Waktu</w:t>
            </w:r>
          </w:p>
        </w:tc>
        <w:tc>
          <w:tcPr>
            <w:tcW w:type="dxa" w:w="6192"/>
            <w:tcMar>
              <w:top w:w="50" w:type="dxa"/>
              <w:bottom w:w="50" w:type="dxa"/>
              <w:left w:w="90" w:type="dxa"/>
              <w:right w:w="90" w:type="dxa"/>
            </w:tcMar>
          </w:tcPr>
          <w:p>
            <w:pPr>
              <w:spacing w:before="0" w:after="0"/>
            </w:pPr>
            <w:r>
              <w:rPr>
                <w:rFonts w:ascii="Calibri" w:hAnsi="Calibri"/>
                <w:color w:val="000000"/>
                <w:sz w:val="19"/>
              </w:rPr>
              <w:t>: 18 JP (6 Pertemuan x 3 JP)</w:t>
            </w:r>
          </w:p>
        </w:tc>
      </w:tr>
      <w:tr>
        <w:tc>
          <w:tcPr>
            <w:tcW w:type="dxa" w:w="3168"/>
            <w:tcMar>
              <w:top w:w="50" w:type="dxa"/>
              <w:bottom w:w="50" w:type="dxa"/>
              <w:left w:w="90" w:type="dxa"/>
              <w:right w:w="90" w:type="dxa"/>
            </w:tcMar>
          </w:tcPr>
          <w:p>
            <w:pPr>
              <w:spacing w:before="0" w:after="0"/>
            </w:pPr>
            <w:r>
              <w:rPr>
                <w:rFonts w:ascii="Calibri" w:hAnsi="Calibri"/>
                <w:b/>
                <w:color w:val="000000"/>
                <w:sz w:val="19"/>
              </w:rPr>
              <w:t>Bab / Pokok Bahasan</w:t>
            </w:r>
          </w:p>
        </w:tc>
        <w:tc>
          <w:tcPr>
            <w:tcW w:type="dxa" w:w="6192"/>
            <w:tcMar>
              <w:top w:w="50" w:type="dxa"/>
              <w:bottom w:w="50" w:type="dxa"/>
              <w:left w:w="90" w:type="dxa"/>
              <w:right w:w="90" w:type="dxa"/>
            </w:tcMar>
          </w:tcPr>
          <w:p>
            <w:pPr>
              <w:spacing w:before="0" w:after="0"/>
            </w:pPr>
            <w:r>
              <w:rPr>
                <w:rFonts w:ascii="Calibri" w:hAnsi="Calibri"/>
                <w:color w:val="000000"/>
                <w:sz w:val="19"/>
              </w:rPr>
              <w:t>: Bab 6: Statistika dan Peluang</w:t>
            </w:r>
          </w:p>
        </w:tc>
      </w:tr>
      <w:tr>
        <w:tc>
          <w:tcPr>
            <w:tcW w:type="dxa" w:w="3168"/>
            <w:tcMar>
              <w:top w:w="50" w:type="dxa"/>
              <w:bottom w:w="50" w:type="dxa"/>
              <w:left w:w="90" w:type="dxa"/>
              <w:right w:w="90" w:type="dxa"/>
            </w:tcMar>
          </w:tcPr>
          <w:p>
            <w:pPr>
              <w:spacing w:before="0" w:after="0"/>
            </w:pPr>
            <w:r>
              <w:rPr>
                <w:rFonts w:ascii="Calibri" w:hAnsi="Calibri"/>
                <w:b/>
                <w:color w:val="000000"/>
                <w:sz w:val="19"/>
              </w:rPr>
              <w:t>Semester</w:t>
            </w:r>
          </w:p>
        </w:tc>
        <w:tc>
          <w:tcPr>
            <w:tcW w:type="dxa" w:w="6192"/>
            <w:tcMar>
              <w:top w:w="50" w:type="dxa"/>
              <w:bottom w:w="50" w:type="dxa"/>
              <w:left w:w="90" w:type="dxa"/>
              <w:right w:w="90" w:type="dxa"/>
            </w:tcMar>
          </w:tcPr>
          <w:p>
            <w:pPr>
              <w:spacing w:before="0" w:after="0"/>
            </w:pPr>
            <w:r>
              <w:rPr>
                <w:rFonts w:ascii="Calibri" w:hAnsi="Calibri"/>
                <w:color w:val="000000"/>
                <w:sz w:val="19"/>
              </w:rPr>
              <w:t>: 2 (Genap)</w:t>
            </w:r>
          </w:p>
        </w:tc>
      </w:tr>
      <w:tr>
        <w:tc>
          <w:tcPr>
            <w:tcW w:type="dxa" w:w="3168"/>
            <w:tcMar>
              <w:top w:w="50" w:type="dxa"/>
              <w:bottom w:w="50" w:type="dxa"/>
              <w:left w:w="90" w:type="dxa"/>
              <w:right w:w="90" w:type="dxa"/>
            </w:tcMar>
          </w:tcPr>
          <w:p>
            <w:pPr>
              <w:spacing w:before="0" w:after="0"/>
            </w:pPr>
            <w:r>
              <w:rPr>
                <w:rFonts w:ascii="Calibri" w:hAnsi="Calibri"/>
                <w:b/>
                <w:color w:val="000000"/>
                <w:sz w:val="19"/>
              </w:rPr>
              <w:t>Target Peserta Didik</w:t>
            </w:r>
          </w:p>
        </w:tc>
        <w:tc>
          <w:tcPr>
            <w:tcW w:type="dxa" w:w="6192"/>
            <w:tcMar>
              <w:top w:w="50" w:type="dxa"/>
              <w:bottom w:w="50" w:type="dxa"/>
              <w:left w:w="90" w:type="dxa"/>
              <w:right w:w="90" w:type="dxa"/>
            </w:tcMar>
          </w:tcPr>
          <w:p>
            <w:pPr>
              <w:spacing w:before="0" w:after="0"/>
            </w:pPr>
            <w:r>
              <w:rPr>
                <w:rFonts w:ascii="Calibri" w:hAnsi="Calibri"/>
                <w:color w:val="000000"/>
                <w:sz w:val="19"/>
              </w:rPr>
              <w:t>: Peserta Didik Reguler / Tipikal (Inklusif &amp; Heterogen)</w:t>
            </w:r>
          </w:p>
        </w:tc>
      </w:tr>
      <w:tr>
        <w:tc>
          <w:tcPr>
            <w:tcW w:type="dxa" w:w="3168"/>
            <w:tcMar>
              <w:top w:w="50" w:type="dxa"/>
              <w:bottom w:w="50" w:type="dxa"/>
              <w:left w:w="90" w:type="dxa"/>
              <w:right w:w="90" w:type="dxa"/>
            </w:tcMar>
          </w:tcPr>
          <w:p>
            <w:pPr>
              <w:spacing w:before="0" w:after="0"/>
            </w:pPr>
            <w:r>
              <w:rPr>
                <w:rFonts w:ascii="Calibri" w:hAnsi="Calibri"/>
                <w:b/>
                <w:color w:val="000000"/>
                <w:sz w:val="19"/>
              </w:rPr>
              <w:t>Model Pembelajaran</w:t>
            </w:r>
          </w:p>
        </w:tc>
        <w:tc>
          <w:tcPr>
            <w:tcW w:type="dxa" w:w="6192"/>
            <w:tcMar>
              <w:top w:w="50" w:type="dxa"/>
              <w:bottom w:w="50" w:type="dxa"/>
              <w:left w:w="90" w:type="dxa"/>
              <w:right w:w="90" w:type="dxa"/>
            </w:tcMar>
          </w:tcPr>
          <w:p>
            <w:pPr>
              <w:spacing w:before="0" w:after="0"/>
            </w:pPr>
            <w:r>
              <w:rPr>
                <w:rFonts w:ascii="Calibri" w:hAnsi="Calibri"/>
                <w:color w:val="000000"/>
                <w:sz w:val="19"/>
              </w:rPr>
              <w:t>: Pembelajaran Berbasis Masalah (Problem-Based Learning) &amp; Inkuiri Terbimbing</w:t>
            </w:r>
          </w:p>
        </w:tc>
      </w:tr>
      <w:tr>
        <w:tc>
          <w:tcPr>
            <w:tcW w:type="dxa" w:w="3168"/>
            <w:tcMar>
              <w:top w:w="50" w:type="dxa"/>
              <w:bottom w:w="50" w:type="dxa"/>
              <w:left w:w="90" w:type="dxa"/>
              <w:right w:w="90" w:type="dxa"/>
            </w:tcMar>
          </w:tcPr>
          <w:p>
            <w:pPr>
              <w:spacing w:before="0" w:after="0"/>
            </w:pPr>
            <w:r>
              <w:rPr>
                <w:rFonts w:ascii="Calibri" w:hAnsi="Calibri"/>
                <w:b/>
                <w:color w:val="000000"/>
                <w:sz w:val="19"/>
              </w:rPr>
              <w:t>Profil Pelajar Pancasila</w:t>
            </w:r>
          </w:p>
        </w:tc>
        <w:tc>
          <w:tcPr>
            <w:tcW w:type="dxa" w:w="6192"/>
            <w:tcMar>
              <w:top w:w="50" w:type="dxa"/>
              <w:bottom w:w="50" w:type="dxa"/>
              <w:left w:w="90" w:type="dxa"/>
              <w:right w:w="90" w:type="dxa"/>
            </w:tcMar>
          </w:tcPr>
          <w:p>
            <w:pPr>
              <w:spacing w:before="0" w:after="0"/>
            </w:pPr>
            <w:r>
              <w:rPr>
                <w:rFonts w:ascii="Calibri" w:hAnsi="Calibri"/>
                <w:color w:val="000000"/>
                <w:sz w:val="19"/>
              </w:rPr>
              <w:t>: Mandiri, Bernalar Kritis, Gotong Royong, dan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Sarana &amp; Prasarana</w:t>
            </w:r>
          </w:p>
        </w:tc>
        <w:tc>
          <w:tcPr>
            <w:tcW w:type="dxa" w:w="6192"/>
            <w:tcMar>
              <w:top w:w="50" w:type="dxa"/>
              <w:bottom w:w="50" w:type="dxa"/>
              <w:left w:w="90" w:type="dxa"/>
              <w:right w:w="90" w:type="dxa"/>
            </w:tcMar>
          </w:tcPr>
          <w:p>
            <w:pPr>
              <w:spacing w:before="0" w:after="0"/>
            </w:pPr>
            <w:r>
              <w:rPr>
                <w:rFonts w:ascii="Calibri" w:hAnsi="Calibri"/>
                <w:color w:val="000000"/>
                <w:sz w:val="19"/>
              </w:rPr>
              <w:t>: Papan tulis, lembar kerja berpetak, alat ukur/peraga presisi, ruang kelas/laboratorium, LKPD</w:t>
            </w:r>
          </w:p>
        </w:tc>
      </w:tr>
    </w:tbl>
    <w:p>
      <w:pPr>
        <w:spacing w:after="80"/>
      </w:pPr>
    </w:p>
    <w:p>
      <w:pPr>
        <w:pStyle w:val="Heading1"/>
      </w:pPr>
      <w:r>
        <w:t>II. KOMPONEN INTI</w:t>
      </w:r>
    </w:p>
    <w:p>
      <w:pPr>
        <w:pStyle w:val="Heading2"/>
      </w:pPr>
      <w:r>
        <w:t>A. Capaian dan Tujuan Pembelajaran (TP)</w:t>
      </w:r>
    </w:p>
    <w:p>
      <w:pPr>
        <w:pStyle w:val="ListNumber"/>
      </w:pPr>
      <w:r>
        <w:rPr>
          <w:rFonts w:ascii="Calibri" w:hAnsi="Calibri"/>
          <w:b w:val="0"/>
          <w:i w:val="0"/>
          <w:color w:val="000000"/>
          <w:sz w:val="19"/>
        </w:rPr>
        <w:t>Peserta didik mampu menghitung mean, median, dan modus untuk menganalisis pemusatan data.</w:t>
      </w:r>
    </w:p>
    <w:p>
      <w:pPr>
        <w:pStyle w:val="ListNumber"/>
      </w:pPr>
      <w:r>
        <w:rPr>
          <w:rFonts w:ascii="Calibri" w:hAnsi="Calibri"/>
          <w:b w:val="0"/>
          <w:i w:val="0"/>
          <w:color w:val="000000"/>
          <w:sz w:val="19"/>
        </w:rPr>
        <w:t>Peserta didik mampu menentukan kuartil dan jangkauan interkuartil sebaran data.</w:t>
      </w:r>
    </w:p>
    <w:p>
      <w:pPr>
        <w:pStyle w:val="ListNumber"/>
      </w:pPr>
      <w:r>
        <w:rPr>
          <w:rFonts w:ascii="Calibri" w:hAnsi="Calibri"/>
          <w:b w:val="0"/>
          <w:i w:val="0"/>
          <w:color w:val="000000"/>
          <w:sz w:val="19"/>
        </w:rPr>
        <w:t>Peserta didik mampu menentukan ruang sampel dan menghitung peluang teoretik suatu kejadian acak.</w:t>
      </w:r>
    </w:p>
    <w:p>
      <w:pPr>
        <w:pStyle w:val="Heading2"/>
      </w:pPr>
      <w:r>
        <w:t>B. Pemahaman Bermakna dan Pertanyaan Pemantik</w:t>
      </w:r>
    </w:p>
    <w:p>
      <w:pPr>
        <w:spacing w:before="40" w:after="40"/>
        <w:ind w:left="288"/>
      </w:pPr>
      <w:r>
        <w:rPr>
          <w:rFonts w:ascii="Calibri" w:hAnsi="Calibri"/>
          <w:b/>
          <w:sz w:val="19"/>
        </w:rPr>
        <w:t xml:space="preserve">1. Pemahaman Bermakna: </w:t>
      </w:r>
      <w:r>
        <w:rPr>
          <w:rFonts w:ascii="Calibri" w:hAnsi="Calibri"/>
          <w:b w:val="0"/>
          <w:i w:val="0"/>
          <w:color w:val="000000"/>
          <w:sz w:val="19"/>
        </w:rPr>
        <w:t>Pembelajaran ukuran pemusatan data (mean, median, modus), jangkauan interkuartil dan sebaran data, ruang sampel dan titik sampel, peluang empirik, serta peluang teoretik kejadian tunggal.</w:t>
      </w:r>
    </w:p>
    <w:p>
      <w:pPr>
        <w:spacing w:before="40" w:after="40"/>
        <w:ind w:left="288"/>
      </w:pPr>
      <w:r>
        <w:rPr>
          <w:rFonts w:ascii="Calibri" w:hAnsi="Calibri"/>
          <w:b/>
          <w:sz w:val="19"/>
        </w:rPr>
        <w:t>2. Pertanyaan Pemantik:</w:t>
      </w:r>
    </w:p>
    <w:p>
      <w:pPr>
        <w:pStyle w:val="ListBullet"/>
        <w:ind w:left="576"/>
      </w:pPr>
      <w:r>
        <w:rPr>
          <w:rFonts w:ascii="Calibri" w:hAnsi="Calibri"/>
          <w:b w:val="0"/>
          <w:i w:val="0"/>
          <w:color w:val="000000"/>
          <w:sz w:val="19"/>
        </w:rPr>
        <w:t>Benda atau peristiwa apa saja di sekitar kita yang berkaitan dengan materi ini?</w:t>
      </w:r>
    </w:p>
    <w:p>
      <w:pPr>
        <w:pStyle w:val="ListBullet"/>
        <w:ind w:left="576"/>
      </w:pPr>
      <w:r>
        <w:rPr>
          <w:rFonts w:ascii="Calibri" w:hAnsi="Calibri"/>
          <w:b w:val="0"/>
          <w:i w:val="0"/>
          <w:color w:val="000000"/>
          <w:sz w:val="19"/>
        </w:rPr>
        <w:t>Mengapa kita perlu mempelajari dan menerapkan konsep ini dalam kehidupan sehari-hari?</w:t>
      </w:r>
    </w:p>
    <w:p>
      <w:pPr>
        <w:pStyle w:val="ListBullet"/>
        <w:ind w:left="576"/>
      </w:pPr>
      <w:r>
        <w:rPr>
          <w:rFonts w:ascii="Calibri" w:hAnsi="Calibri"/>
          <w:b w:val="0"/>
          <w:i w:val="0"/>
          <w:color w:val="000000"/>
          <w:sz w:val="19"/>
        </w:rPr>
        <w:t>Bagaimana cara kita membuktikan pemahaman materi ini melalui latihan bersama?</w:t>
      </w:r>
    </w:p>
    <w:p>
      <w:pPr>
        <w:pStyle w:val="Heading2"/>
      </w:pPr>
      <w:r>
        <w:t>C. Skenario Kegiatan Pembelajaran</w:t>
      </w:r>
    </w:p>
    <w:p>
      <w:pPr>
        <w:pStyle w:val="Heading3"/>
      </w:pPr>
      <w:r>
        <w:t>Pertemuan 1 – 2: Ukuran Pemusatan Data (Mean, Median, Modus)</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Menghitung nilai rata-rata, median, dan modus dari data tunggal dan tabel frekuensi.</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3 – 4: Kuartil dan Jangkauan Interkuartil</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Menentukan Q1, Q2, Q3, jangkauan data, serta jangkauan interkuartil (IQR).</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5 – 6: Ruang Sampel dan Titik Sampel Peluang</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Mendaftar ruang sampel pelemparan koin, dadu, dan kartu dengan diagram pohon dan tabel.</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7 – 8: Peluang Empirik dan Peluang Teoretik</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Menghitung perbandingan peluang teoretik P(A) = n(A)/n(S) dan frekuensi harapan.</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1"/>
      </w:pPr>
      <w:r>
        <w:t>III. ASESMEN DAN RUBRIK EVALUASI</w:t>
      </w:r>
    </w:p>
    <w:p>
      <w:pPr>
        <w:pStyle w:val="Heading2"/>
      </w:pPr>
      <w:r>
        <w:t>A. Bentuk dan Instrumen Asesmen</w:t>
      </w:r>
    </w:p>
    <w:p>
      <w:pPr>
        <w:pStyle w:val="ListBullet"/>
      </w:pPr>
      <w:r>
        <w:rPr>
          <w:rFonts w:ascii="Calibri" w:hAnsi="Calibri"/>
          <w:b w:val="0"/>
          <w:i w:val="0"/>
          <w:color w:val="000000"/>
          <w:sz w:val="19"/>
        </w:rPr>
        <w:t>Asesmen Awal (Diagnostik): Tanya jawab lisan untuk memetakan kesiapan awal peserta didik.</w:t>
      </w:r>
    </w:p>
    <w:p>
      <w:pPr>
        <w:pStyle w:val="ListBullet"/>
      </w:pPr>
      <w:r>
        <w:rPr>
          <w:rFonts w:ascii="Calibri" w:hAnsi="Calibri"/>
          <w:b w:val="0"/>
          <w:i w:val="0"/>
          <w:color w:val="000000"/>
          <w:sz w:val="19"/>
        </w:rPr>
        <w:t>Asesmen Formatif: Observasi unjuk kerja, keaktifan berdiskusi, dan hasil pengerjaan LKPD.</w:t>
      </w:r>
    </w:p>
    <w:p>
      <w:pPr>
        <w:pStyle w:val="ListBullet"/>
      </w:pPr>
      <w:r>
        <w:rPr>
          <w:rFonts w:ascii="Calibri" w:hAnsi="Calibri"/>
          <w:b w:val="0"/>
          <w:i w:val="0"/>
          <w:color w:val="000000"/>
          <w:sz w:val="19"/>
        </w:rPr>
        <w:t>Asesmen Sumatif: Latihan soal penguasaan konsep di akhir bab.</w:t>
      </w:r>
    </w:p>
    <w:p>
      <w:pPr>
        <w:pStyle w:val="Heading2"/>
      </w:pPr>
      <w:r>
        <w:t>B. Rubrik Kriteria Ketercapaian Tujuan Pembelajaran (KKTP)</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1806"/>
        <w:gridCol w:w="1806"/>
        <w:gridCol w:w="1806"/>
        <w:gridCol w:w="1806"/>
        <w:gridCol w:w="1806"/>
      </w:tblGrid>
      <w:tr>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Kriteria / Indikator</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Perlu Bimbingan</w:t>
              <w:br/>
              <w:t>(0–60)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Cukup</w:t>
              <w:br/>
              <w:t>(61–70)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Baik</w:t>
              <w:br/>
              <w:t>(71–85)</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Sangat Baik</w:t>
              <w:br/>
              <w:t>(86–100)</w:t>
            </w:r>
          </w:p>
        </w:tc>
      </w:tr>
      <w:tr>
        <w:tc>
          <w:tcPr>
            <w:tcW w:type="dxa" w:w="2592"/>
            <w:tcMar>
              <w:top w:w="60" w:type="dxa"/>
              <w:bottom w:w="60" w:type="dxa"/>
              <w:left w:w="50" w:type="dxa"/>
              <w:right w:w="50" w:type="dxa"/>
            </w:tcMar>
          </w:tcPr>
          <w:p>
            <w:pPr>
              <w:spacing w:before="0" w:after="0"/>
            </w:pPr>
            <w:r>
              <w:rPr>
                <w:rFonts w:ascii="Calibri" w:hAnsi="Calibri"/>
                <w:b/>
                <w:color w:val="000000"/>
                <w:sz w:val="17"/>
              </w:rPr>
              <w:t>Pemahaman Konsep Dasar</w:t>
            </w:r>
          </w:p>
        </w:tc>
        <w:tc>
          <w:tcPr>
            <w:tcW w:type="dxa" w:w="1584"/>
            <w:tcMar>
              <w:top w:w="60" w:type="dxa"/>
              <w:bottom w:w="60" w:type="dxa"/>
              <w:left w:w="50" w:type="dxa"/>
              <w:right w:w="50" w:type="dxa"/>
            </w:tcMar>
          </w:tcPr>
          <w:p>
            <w:pPr>
              <w:spacing w:before="0" w:after="0"/>
            </w:pPr>
            <w:r>
              <w:rPr>
                <w:rFonts w:ascii="Calibri" w:hAnsi="Calibri"/>
                <w:color w:val="000000"/>
                <w:sz w:val="17"/>
              </w:rPr>
              <w:t>Belum mampu memahami konsep dasar bab ini.</w:t>
            </w:r>
          </w:p>
        </w:tc>
        <w:tc>
          <w:tcPr>
            <w:tcW w:type="dxa" w:w="1584"/>
            <w:tcMar>
              <w:top w:w="60" w:type="dxa"/>
              <w:bottom w:w="60" w:type="dxa"/>
              <w:left w:w="50" w:type="dxa"/>
              <w:right w:w="50" w:type="dxa"/>
            </w:tcMar>
          </w:tcPr>
          <w:p>
            <w:pPr>
              <w:spacing w:before="0" w:after="0"/>
            </w:pPr>
            <w:r>
              <w:rPr>
                <w:rFonts w:ascii="Calibri" w:hAnsi="Calibri"/>
                <w:color w:val="000000"/>
                <w:sz w:val="17"/>
              </w:rPr>
              <w:t>Mampu memahami konsep dengan bimbingan guru.</w:t>
            </w:r>
          </w:p>
        </w:tc>
        <w:tc>
          <w:tcPr>
            <w:tcW w:type="dxa" w:w="1728"/>
            <w:tcMar>
              <w:top w:w="60" w:type="dxa"/>
              <w:bottom w:w="60" w:type="dxa"/>
              <w:left w:w="50" w:type="dxa"/>
              <w:right w:w="50" w:type="dxa"/>
            </w:tcMar>
          </w:tcPr>
          <w:p>
            <w:pPr>
              <w:spacing w:before="0" w:after="0"/>
            </w:pPr>
            <w:r>
              <w:rPr>
                <w:rFonts w:ascii="Calibri" w:hAnsi="Calibri"/>
                <w:color w:val="000000"/>
                <w:sz w:val="17"/>
              </w:rPr>
              <w:t>Mampu memahami konsep secara mandiri dan benar.</w:t>
            </w:r>
          </w:p>
        </w:tc>
        <w:tc>
          <w:tcPr>
            <w:tcW w:type="dxa" w:w="1872"/>
            <w:tcMar>
              <w:top w:w="60" w:type="dxa"/>
              <w:bottom w:w="60" w:type="dxa"/>
              <w:left w:w="50" w:type="dxa"/>
              <w:right w:w="50" w:type="dxa"/>
            </w:tcMar>
          </w:tcPr>
          <w:p>
            <w:pPr>
              <w:spacing w:before="0" w:after="0"/>
            </w:pPr>
            <w:r>
              <w:rPr>
                <w:rFonts w:ascii="Calibri" w:hAnsi="Calibri"/>
                <w:color w:val="000000"/>
                <w:sz w:val="17"/>
              </w:rPr>
              <w:t>Menguasai konsep secara utuh dan mampu menjelaskan ke teman.</w:t>
            </w:r>
          </w:p>
        </w:tc>
      </w:tr>
      <w:tr>
        <w:tc>
          <w:tcPr>
            <w:tcW w:type="dxa" w:w="2592"/>
            <w:tcMar>
              <w:top w:w="60" w:type="dxa"/>
              <w:bottom w:w="60" w:type="dxa"/>
              <w:left w:w="50" w:type="dxa"/>
              <w:right w:w="50" w:type="dxa"/>
            </w:tcMar>
          </w:tcPr>
          <w:p>
            <w:pPr>
              <w:spacing w:before="0" w:after="0"/>
            </w:pPr>
            <w:r>
              <w:rPr>
                <w:rFonts w:ascii="Calibri" w:hAnsi="Calibri"/>
                <w:b/>
                <w:color w:val="000000"/>
                <w:sz w:val="17"/>
              </w:rPr>
              <w:t>Keterampilan Pengerjaan LKPD</w:t>
            </w:r>
          </w:p>
        </w:tc>
        <w:tc>
          <w:tcPr>
            <w:tcW w:type="dxa" w:w="1584"/>
            <w:tcMar>
              <w:top w:w="60" w:type="dxa"/>
              <w:bottom w:w="60" w:type="dxa"/>
              <w:left w:w="50" w:type="dxa"/>
              <w:right w:w="50" w:type="dxa"/>
            </w:tcMar>
          </w:tcPr>
          <w:p>
            <w:pPr>
              <w:spacing w:before="0" w:after="0"/>
            </w:pPr>
            <w:r>
              <w:rPr>
                <w:rFonts w:ascii="Calibri" w:hAnsi="Calibri"/>
                <w:color w:val="000000"/>
                <w:sz w:val="17"/>
              </w:rPr>
              <w:t>Belum dapat menyelesaikan aktivitas LKPD.</w:t>
            </w:r>
          </w:p>
        </w:tc>
        <w:tc>
          <w:tcPr>
            <w:tcW w:type="dxa" w:w="1584"/>
            <w:tcMar>
              <w:top w:w="60" w:type="dxa"/>
              <w:bottom w:w="60" w:type="dxa"/>
              <w:left w:w="50" w:type="dxa"/>
              <w:right w:w="50" w:type="dxa"/>
            </w:tcMar>
          </w:tcPr>
          <w:p>
            <w:pPr>
              <w:spacing w:before="0" w:after="0"/>
            </w:pPr>
            <w:r>
              <w:rPr>
                <w:rFonts w:ascii="Calibri" w:hAnsi="Calibri"/>
                <w:color w:val="000000"/>
                <w:sz w:val="17"/>
              </w:rPr>
              <w:t>Menyelesaikan sebagian LKPD dengan pendampingan.</w:t>
            </w:r>
          </w:p>
        </w:tc>
        <w:tc>
          <w:tcPr>
            <w:tcW w:type="dxa" w:w="1728"/>
            <w:tcMar>
              <w:top w:w="60" w:type="dxa"/>
              <w:bottom w:w="60" w:type="dxa"/>
              <w:left w:w="50" w:type="dxa"/>
              <w:right w:w="50" w:type="dxa"/>
            </w:tcMar>
          </w:tcPr>
          <w:p>
            <w:pPr>
              <w:spacing w:before="0" w:after="0"/>
            </w:pPr>
            <w:r>
              <w:rPr>
                <w:rFonts w:ascii="Calibri" w:hAnsi="Calibri"/>
                <w:color w:val="000000"/>
                <w:sz w:val="17"/>
              </w:rPr>
              <w:t>Menyelesaikan seluruh aktivitas LKPD dengan benar.</w:t>
            </w:r>
          </w:p>
        </w:tc>
        <w:tc>
          <w:tcPr>
            <w:tcW w:type="dxa" w:w="1872"/>
            <w:tcMar>
              <w:top w:w="60" w:type="dxa"/>
              <w:bottom w:w="60" w:type="dxa"/>
              <w:left w:w="50" w:type="dxa"/>
              <w:right w:w="50" w:type="dxa"/>
            </w:tcMar>
          </w:tcPr>
          <w:p>
            <w:pPr>
              <w:spacing w:before="0" w:after="0"/>
            </w:pPr>
            <w:r>
              <w:rPr>
                <w:rFonts w:ascii="Calibri" w:hAnsi="Calibri"/>
                <w:color w:val="000000"/>
                <w:sz w:val="17"/>
              </w:rPr>
              <w:t>Menyelesaikan LKPD dengan cepat, rapi, dan tepat.</w:t>
            </w:r>
          </w:p>
        </w:tc>
      </w:tr>
      <w:tr>
        <w:tc>
          <w:tcPr>
            <w:tcW w:type="dxa" w:w="2592"/>
            <w:tcMar>
              <w:top w:w="60" w:type="dxa"/>
              <w:bottom w:w="60" w:type="dxa"/>
              <w:left w:w="50" w:type="dxa"/>
              <w:right w:w="50" w:type="dxa"/>
            </w:tcMar>
          </w:tcPr>
          <w:p>
            <w:pPr>
              <w:spacing w:before="0" w:after="0"/>
            </w:pPr>
            <w:r>
              <w:rPr>
                <w:rFonts w:ascii="Calibri" w:hAnsi="Calibri"/>
                <w:b/>
                <w:color w:val="000000"/>
                <w:sz w:val="17"/>
              </w:rPr>
              <w:t>Kemandirian &amp; Sikap</w:t>
            </w:r>
          </w:p>
        </w:tc>
        <w:tc>
          <w:tcPr>
            <w:tcW w:type="dxa" w:w="1584"/>
            <w:tcMar>
              <w:top w:w="60" w:type="dxa"/>
              <w:bottom w:w="60" w:type="dxa"/>
              <w:left w:w="50" w:type="dxa"/>
              <w:right w:w="50" w:type="dxa"/>
            </w:tcMar>
          </w:tcPr>
          <w:p>
            <w:pPr>
              <w:spacing w:before="0" w:after="0"/>
            </w:pPr>
            <w:r>
              <w:rPr>
                <w:rFonts w:ascii="Calibri" w:hAnsi="Calibri"/>
                <w:color w:val="000000"/>
                <w:sz w:val="17"/>
              </w:rPr>
              <w:t>Pasif dan memerlukan arahan berulang.</w:t>
            </w:r>
          </w:p>
        </w:tc>
        <w:tc>
          <w:tcPr>
            <w:tcW w:type="dxa" w:w="1584"/>
            <w:tcMar>
              <w:top w:w="60" w:type="dxa"/>
              <w:bottom w:w="60" w:type="dxa"/>
              <w:left w:w="50" w:type="dxa"/>
              <w:right w:w="50" w:type="dxa"/>
            </w:tcMar>
          </w:tcPr>
          <w:p>
            <w:pPr>
              <w:spacing w:before="0" w:after="0"/>
            </w:pPr>
            <w:r>
              <w:rPr>
                <w:rFonts w:ascii="Calibri" w:hAnsi="Calibri"/>
                <w:color w:val="000000"/>
                <w:sz w:val="17"/>
              </w:rPr>
              <w:t>Cukup antusias namun masih ragu-ragu.</w:t>
            </w:r>
          </w:p>
        </w:tc>
        <w:tc>
          <w:tcPr>
            <w:tcW w:type="dxa" w:w="1728"/>
            <w:tcMar>
              <w:top w:w="60" w:type="dxa"/>
              <w:bottom w:w="60" w:type="dxa"/>
              <w:left w:w="50" w:type="dxa"/>
              <w:right w:w="50" w:type="dxa"/>
            </w:tcMar>
          </w:tcPr>
          <w:p>
            <w:pPr>
              <w:spacing w:before="0" w:after="0"/>
            </w:pPr>
            <w:r>
              <w:rPr>
                <w:rFonts w:ascii="Calibri" w:hAnsi="Calibri"/>
                <w:color w:val="000000"/>
                <w:sz w:val="17"/>
              </w:rPr>
              <w:t>Aktif, tertib, dan bertanggung jawab.</w:t>
            </w:r>
          </w:p>
        </w:tc>
        <w:tc>
          <w:tcPr>
            <w:tcW w:type="dxa" w:w="1872"/>
            <w:tcMar>
              <w:top w:w="60" w:type="dxa"/>
              <w:bottom w:w="60" w:type="dxa"/>
              <w:left w:w="50" w:type="dxa"/>
              <w:right w:w="50" w:type="dxa"/>
            </w:tcMar>
          </w:tcPr>
          <w:p>
            <w:pPr>
              <w:spacing w:before="0" w:after="0"/>
            </w:pPr>
            <w:r>
              <w:rPr>
                <w:rFonts w:ascii="Calibri" w:hAnsi="Calibri"/>
                <w:color w:val="000000"/>
                <w:sz w:val="17"/>
              </w:rPr>
              <w:t>Sangat mandiri, kritis, dan berinisiatif.</w:t>
            </w:r>
          </w:p>
        </w:tc>
      </w:tr>
    </w:tbl>
    <w:p>
      <w:pPr>
        <w:pStyle w:val="Heading2"/>
      </w:pPr>
      <w:r>
        <w:t>C. Bank Soal Evaluasi Formatif / Sumatif</w:t>
      </w:r>
    </w:p>
    <w:p>
      <w:pPr>
        <w:spacing w:before="80" w:after="40"/>
        <w:ind w:left="216"/>
      </w:pPr>
      <w:r>
        <w:rPr>
          <w:rFonts w:ascii="Calibri" w:hAnsi="Calibri"/>
          <w:b/>
          <w:color w:val="000000"/>
          <w:sz w:val="19"/>
        </w:rPr>
        <w:t xml:space="preserve">1. </w:t>
      </w:r>
      <w:r>
        <w:rPr>
          <w:rFonts w:ascii="Calibri" w:hAnsi="Calibri"/>
          <w:b w:val="0"/>
          <w:i w:val="0"/>
          <w:color w:val="000000"/>
          <w:sz w:val="19"/>
        </w:rPr>
        <w:t>Data nilai ulangan matematika 9 siswa: 6, 7, 8, 8, 7, 9, 6, 8, 10. Nilai mean (rata-rata) dari data tersebut adalah...</w:t>
      </w:r>
    </w:p>
    <w:p>
      <w:pPr>
        <w:spacing w:before="0" w:after="20"/>
        <w:ind w:left="576"/>
      </w:pPr>
      <w:r>
        <w:rPr>
          <w:rFonts w:ascii="Calibri" w:hAnsi="Calibri"/>
          <w:b w:val="0"/>
          <w:i w:val="0"/>
          <w:color w:val="000000"/>
          <w:sz w:val="18"/>
        </w:rPr>
        <w:t>7,44</w:t>
      </w:r>
    </w:p>
    <w:p>
      <w:pPr>
        <w:spacing w:before="0" w:after="20"/>
        <w:ind w:left="576"/>
      </w:pPr>
      <w:r>
        <w:rPr>
          <w:rFonts w:ascii="Calibri" w:hAnsi="Calibri"/>
          <w:b w:val="0"/>
          <w:i w:val="0"/>
          <w:color w:val="000000"/>
          <w:sz w:val="18"/>
        </w:rPr>
        <w:t>7,67</w:t>
      </w:r>
    </w:p>
    <w:p>
      <w:pPr>
        <w:spacing w:before="0" w:after="20"/>
        <w:ind w:left="576"/>
      </w:pPr>
      <w:r>
        <w:rPr>
          <w:rFonts w:ascii="Calibri" w:hAnsi="Calibri"/>
          <w:b w:val="0"/>
          <w:i w:val="0"/>
          <w:color w:val="000000"/>
          <w:sz w:val="18"/>
        </w:rPr>
        <w:t>8,00</w:t>
      </w:r>
    </w:p>
    <w:p>
      <w:pPr>
        <w:spacing w:before="0" w:after="20"/>
        <w:ind w:left="576"/>
      </w:pPr>
      <w:r>
        <w:rPr>
          <w:rFonts w:ascii="Calibri" w:hAnsi="Calibri"/>
          <w:b w:val="0"/>
          <w:i w:val="0"/>
          <w:color w:val="000000"/>
          <w:sz w:val="18"/>
        </w:rPr>
        <w:t>8,22</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Jumlah nilai = 6 + 7 + 8 + 8 + 7 + 9 + 6 + 8 + 10 = 69. Mean = 69 / 9 ≈ 7,67.</w:t>
      </w:r>
    </w:p>
    <w:p>
      <w:pPr>
        <w:spacing w:before="80" w:after="40"/>
        <w:ind w:left="216"/>
      </w:pPr>
      <w:r>
        <w:rPr>
          <w:rFonts w:ascii="Calibri" w:hAnsi="Calibri"/>
          <w:b/>
          <w:color w:val="000000"/>
          <w:sz w:val="19"/>
        </w:rPr>
        <w:t xml:space="preserve">2. </w:t>
      </w:r>
      <w:r>
        <w:rPr>
          <w:rFonts w:ascii="Calibri" w:hAnsi="Calibri"/>
          <w:b w:val="0"/>
          <w:i w:val="0"/>
          <w:color w:val="000000"/>
          <w:sz w:val="19"/>
        </w:rPr>
        <w:t>Median dari data terurut: 4, 5, 6, 7, 7, 8, 9, 10 adalah...</w:t>
      </w:r>
    </w:p>
    <w:p>
      <w:pPr>
        <w:spacing w:before="0" w:after="20"/>
        <w:ind w:left="576"/>
      </w:pPr>
      <w:r>
        <w:rPr>
          <w:rFonts w:ascii="Calibri" w:hAnsi="Calibri"/>
          <w:b w:val="0"/>
          <w:i w:val="0"/>
          <w:color w:val="000000"/>
          <w:sz w:val="18"/>
        </w:rPr>
        <w:t>6,5</w:t>
      </w:r>
    </w:p>
    <w:p>
      <w:pPr>
        <w:spacing w:before="0" w:after="20"/>
        <w:ind w:left="576"/>
      </w:pPr>
      <w:r>
        <w:rPr>
          <w:rFonts w:ascii="Calibri" w:hAnsi="Calibri"/>
          <w:b w:val="0"/>
          <w:i w:val="0"/>
          <w:color w:val="000000"/>
          <w:sz w:val="18"/>
        </w:rPr>
        <w:t>7,0</w:t>
      </w:r>
    </w:p>
    <w:p>
      <w:pPr>
        <w:spacing w:before="0" w:after="20"/>
        <w:ind w:left="576"/>
      </w:pPr>
      <w:r>
        <w:rPr>
          <w:rFonts w:ascii="Calibri" w:hAnsi="Calibri"/>
          <w:b w:val="0"/>
          <w:i w:val="0"/>
          <w:color w:val="000000"/>
          <w:sz w:val="18"/>
        </w:rPr>
        <w:t>7,5</w:t>
      </w:r>
    </w:p>
    <w:p>
      <w:pPr>
        <w:spacing w:before="0" w:after="20"/>
        <w:ind w:left="576"/>
      </w:pPr>
      <w:r>
        <w:rPr>
          <w:rFonts w:ascii="Calibri" w:hAnsi="Calibri"/>
          <w:b w:val="0"/>
          <w:i w:val="0"/>
          <w:color w:val="000000"/>
          <w:sz w:val="18"/>
        </w:rPr>
        <w:t>8,0</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Banyak data n = 8 (genap). Median terletak di antara data ke-4 (7) dan ke-5 (7): (7 + 7) / 2 = 7,0.</w:t>
      </w:r>
    </w:p>
    <w:p>
      <w:pPr>
        <w:spacing w:before="80" w:after="40"/>
        <w:ind w:left="216"/>
      </w:pPr>
      <w:r>
        <w:rPr>
          <w:rFonts w:ascii="Calibri" w:hAnsi="Calibri"/>
          <w:b/>
          <w:color w:val="000000"/>
          <w:sz w:val="19"/>
        </w:rPr>
        <w:t xml:space="preserve">3. </w:t>
      </w:r>
      <w:r>
        <w:rPr>
          <w:rFonts w:ascii="Calibri" w:hAnsi="Calibri"/>
          <w:b w:val="0"/>
          <w:i w:val="0"/>
          <w:color w:val="000000"/>
          <w:sz w:val="19"/>
        </w:rPr>
        <w:t>Dua buah koin logam dilempar bersamaan satu kali. Peluang munculnya paling sedikit satu sisi angka adalah...</w:t>
      </w:r>
    </w:p>
    <w:p>
      <w:pPr>
        <w:spacing w:before="0" w:after="20"/>
        <w:ind w:left="576"/>
      </w:pPr>
      <w:r>
        <w:rPr>
          <w:rFonts w:ascii="Calibri" w:hAnsi="Calibri"/>
          <w:b w:val="0"/>
          <w:i w:val="0"/>
          <w:color w:val="000000"/>
          <w:sz w:val="18"/>
        </w:rPr>
        <w:t>1/4</w:t>
      </w:r>
    </w:p>
    <w:p>
      <w:pPr>
        <w:spacing w:before="0" w:after="20"/>
        <w:ind w:left="576"/>
      </w:pPr>
      <w:r>
        <w:rPr>
          <w:rFonts w:ascii="Calibri" w:hAnsi="Calibri"/>
          <w:b w:val="0"/>
          <w:i w:val="0"/>
          <w:color w:val="000000"/>
          <w:sz w:val="18"/>
        </w:rPr>
        <w:t>1/2</w:t>
      </w:r>
    </w:p>
    <w:p>
      <w:pPr>
        <w:spacing w:before="0" w:after="20"/>
        <w:ind w:left="576"/>
      </w:pPr>
      <w:r>
        <w:rPr>
          <w:rFonts w:ascii="Calibri" w:hAnsi="Calibri"/>
          <w:b w:val="0"/>
          <w:i w:val="0"/>
          <w:color w:val="000000"/>
          <w:sz w:val="18"/>
        </w:rPr>
        <w:t>3/4</w:t>
      </w:r>
    </w:p>
    <w:p>
      <w:pPr>
        <w:spacing w:before="0" w:after="20"/>
        <w:ind w:left="576"/>
      </w:pPr>
      <w:r>
        <w:rPr>
          <w:rFonts w:ascii="Calibri" w:hAnsi="Calibri"/>
          <w:b w:val="0"/>
          <w:i w:val="0"/>
          <w:color w:val="000000"/>
          <w:sz w:val="18"/>
        </w:rPr>
        <w:t>1</w:t>
      </w:r>
    </w:p>
    <w:p>
      <w:pPr>
        <w:spacing w:before="20" w:after="80"/>
        <w:ind w:left="576"/>
      </w:pPr>
      <w:r>
        <w:rPr>
          <w:rFonts w:ascii="Calibri" w:hAnsi="Calibri"/>
          <w:i/>
          <w:color w:val="64748B"/>
          <w:sz w:val="17"/>
        </w:rPr>
        <w:t xml:space="preserve">Kunci Jawaban: C — Pembahasan: </w:t>
      </w:r>
      <w:r>
        <w:rPr>
          <w:rFonts w:ascii="Calibri" w:hAnsi="Calibri"/>
          <w:b w:val="0"/>
          <w:i/>
          <w:color w:val="64748B"/>
          <w:sz w:val="17"/>
        </w:rPr>
        <w:t>Ruang sampel S = {AA, AG, GA, GG}, n(S) = 4. Kejadian paling sedikit satu angka A = {AA, AG, GA}, n(A) = 3. Peluang P(A) = 3/4.</w:t>
      </w:r>
    </w:p>
    <w:p>
      <w:pPr>
        <w:spacing w:before="80" w:after="40"/>
        <w:ind w:left="216"/>
      </w:pPr>
      <w:r>
        <w:rPr>
          <w:rFonts w:ascii="Calibri" w:hAnsi="Calibri"/>
          <w:b/>
          <w:color w:val="000000"/>
          <w:sz w:val="19"/>
        </w:rPr>
        <w:t xml:space="preserve">4. </w:t>
      </w:r>
      <w:r>
        <w:rPr>
          <w:rFonts w:ascii="Calibri" w:hAnsi="Calibri"/>
          <w:b w:val="0"/>
          <w:i w:val="0"/>
          <w:color w:val="000000"/>
          <w:sz w:val="19"/>
        </w:rPr>
        <w:t>Sebuah dadu bermata enam dilempar satu kali. Peluang munculnya mata dadu bilangan prima adalah...</w:t>
      </w:r>
    </w:p>
    <w:p>
      <w:pPr>
        <w:spacing w:before="0" w:after="20"/>
        <w:ind w:left="576"/>
      </w:pPr>
      <w:r>
        <w:rPr>
          <w:rFonts w:ascii="Calibri" w:hAnsi="Calibri"/>
          <w:b w:val="0"/>
          <w:i w:val="0"/>
          <w:color w:val="000000"/>
          <w:sz w:val="18"/>
        </w:rPr>
        <w:t>1/6</w:t>
      </w:r>
    </w:p>
    <w:p>
      <w:pPr>
        <w:spacing w:before="0" w:after="20"/>
        <w:ind w:left="576"/>
      </w:pPr>
      <w:r>
        <w:rPr>
          <w:rFonts w:ascii="Calibri" w:hAnsi="Calibri"/>
          <w:b w:val="0"/>
          <w:i w:val="0"/>
          <w:color w:val="000000"/>
          <w:sz w:val="18"/>
        </w:rPr>
        <w:t>1/3</w:t>
      </w:r>
    </w:p>
    <w:p>
      <w:pPr>
        <w:spacing w:before="0" w:after="20"/>
        <w:ind w:left="576"/>
      </w:pPr>
      <w:r>
        <w:rPr>
          <w:rFonts w:ascii="Calibri" w:hAnsi="Calibri"/>
          <w:b w:val="0"/>
          <w:i w:val="0"/>
          <w:color w:val="000000"/>
          <w:sz w:val="18"/>
        </w:rPr>
        <w:t>1/2</w:t>
      </w:r>
    </w:p>
    <w:p>
      <w:pPr>
        <w:spacing w:before="0" w:after="20"/>
        <w:ind w:left="576"/>
      </w:pPr>
      <w:r>
        <w:rPr>
          <w:rFonts w:ascii="Calibri" w:hAnsi="Calibri"/>
          <w:b w:val="0"/>
          <w:i w:val="0"/>
          <w:color w:val="000000"/>
          <w:sz w:val="18"/>
        </w:rPr>
        <w:t>2/3</w:t>
      </w:r>
    </w:p>
    <w:p>
      <w:pPr>
        <w:spacing w:before="20" w:after="80"/>
        <w:ind w:left="576"/>
      </w:pPr>
      <w:r>
        <w:rPr>
          <w:rFonts w:ascii="Calibri" w:hAnsi="Calibri"/>
          <w:i/>
          <w:color w:val="64748B"/>
          <w:sz w:val="17"/>
        </w:rPr>
        <w:t xml:space="preserve">Kunci Jawaban: C — Pembahasan: </w:t>
      </w:r>
      <w:r>
        <w:rPr>
          <w:rFonts w:ascii="Calibri" w:hAnsi="Calibri"/>
          <w:b w:val="0"/>
          <w:i/>
          <w:color w:val="64748B"/>
          <w:sz w:val="17"/>
        </w:rPr>
        <w:t>Ruang sampel S = {1, 2, 3, 4, 5, 6}, n(S) = 6. Mata dadu prima = {2, 3, 5}, n(prima) = 3. Peluang = 3/6 = 1/2.</w:t>
      </w:r>
    </w:p>
    <w:p>
      <w:pPr>
        <w:spacing w:before="80" w:after="40"/>
        <w:ind w:left="216"/>
      </w:pPr>
      <w:r>
        <w:rPr>
          <w:rFonts w:ascii="Calibri" w:hAnsi="Calibri"/>
          <w:b/>
          <w:color w:val="000000"/>
          <w:sz w:val="19"/>
        </w:rPr>
        <w:t xml:space="preserve">5. </w:t>
      </w:r>
      <w:r>
        <w:rPr>
          <w:rFonts w:ascii="Calibri" w:hAnsi="Calibri"/>
          <w:b w:val="0"/>
          <w:i w:val="0"/>
          <w:color w:val="000000"/>
          <w:sz w:val="19"/>
        </w:rPr>
        <w:t>Sebuah kantong berisi 5 bola merah, 3 bola kuning, dan 2 bola hijau. Jika diambil satu bola secara acak, peluang terambil bola bukan warna merah adalah...</w:t>
      </w:r>
    </w:p>
    <w:p>
      <w:pPr>
        <w:spacing w:before="0" w:after="20"/>
        <w:ind w:left="576"/>
      </w:pPr>
      <w:r>
        <w:rPr>
          <w:rFonts w:ascii="Calibri" w:hAnsi="Calibri"/>
          <w:b w:val="0"/>
          <w:i w:val="0"/>
          <w:color w:val="000000"/>
          <w:sz w:val="18"/>
        </w:rPr>
        <w:t>1/5</w:t>
      </w:r>
    </w:p>
    <w:p>
      <w:pPr>
        <w:spacing w:before="0" w:after="20"/>
        <w:ind w:left="576"/>
      </w:pPr>
      <w:r>
        <w:rPr>
          <w:rFonts w:ascii="Calibri" w:hAnsi="Calibri"/>
          <w:b w:val="0"/>
          <w:i w:val="0"/>
          <w:color w:val="000000"/>
          <w:sz w:val="18"/>
        </w:rPr>
        <w:t>1/2</w:t>
      </w:r>
    </w:p>
    <w:p>
      <w:pPr>
        <w:spacing w:before="0" w:after="20"/>
        <w:ind w:left="576"/>
      </w:pPr>
      <w:r>
        <w:rPr>
          <w:rFonts w:ascii="Calibri" w:hAnsi="Calibri"/>
          <w:b w:val="0"/>
          <w:i w:val="0"/>
          <w:color w:val="000000"/>
          <w:sz w:val="18"/>
        </w:rPr>
        <w:t>3/10</w:t>
      </w:r>
    </w:p>
    <w:p>
      <w:pPr>
        <w:spacing w:before="0" w:after="20"/>
        <w:ind w:left="576"/>
      </w:pPr>
      <w:r>
        <w:rPr>
          <w:rFonts w:ascii="Calibri" w:hAnsi="Calibri"/>
          <w:b w:val="0"/>
          <w:i w:val="0"/>
          <w:color w:val="000000"/>
          <w:sz w:val="18"/>
        </w:rPr>
        <w:t>7/10</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Total bola n(S) = 5 + 3 + 2 = 10. Bola bukan merah (kuning + hijau) = 3 + 2 = 5. Peluang = 5/10 = 1/2.</w:t>
      </w:r>
    </w:p>
    <w:p>
      <w:r>
        <w:br w:type="page"/>
      </w:r>
    </w:p>
    <w:p>
      <w:pPr>
        <w:pStyle w:val="Title"/>
      </w:pPr>
      <w:r>
        <w:t>LEMBAR KERJA PESERTA DIDIK (LKPD)</w:t>
      </w:r>
    </w:p>
    <w:p>
      <w:pPr>
        <w:pStyle w:val="Subtitle"/>
      </w:pPr>
      <w:r>
        <w:t>Mata Pelajaran: Matematika • Bab 6: Statistika dan Peluang</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680"/>
            <w:tcMar>
              <w:top w:w="60" w:type="dxa"/>
              <w:bottom w:w="60" w:type="dxa"/>
              <w:left w:w="80" w:type="dxa"/>
              <w:right w:w="80" w:type="dxa"/>
            </w:tcMar>
          </w:tcPr>
          <w:p>
            <w:pPr>
              <w:spacing w:before="0" w:after="0"/>
            </w:pPr>
            <w:r>
              <w:rPr>
                <w:rFonts w:ascii="Calibri" w:hAnsi="Calibri"/>
                <w:color w:val="000000"/>
                <w:sz w:val="18"/>
              </w:rPr>
              <w:t>Nama Lengkap : .....................................................</w:t>
            </w:r>
          </w:p>
        </w:tc>
        <w:tc>
          <w:tcPr>
            <w:tcW w:type="dxa" w:w="4680"/>
            <w:tcMar>
              <w:top w:w="60" w:type="dxa"/>
              <w:bottom w:w="60" w:type="dxa"/>
              <w:left w:w="80" w:type="dxa"/>
              <w:right w:w="80" w:type="dxa"/>
            </w:tcMar>
          </w:tcPr>
          <w:p>
            <w:pPr>
              <w:spacing w:before="0" w:after="0"/>
            </w:pPr>
            <w:r>
              <w:rPr>
                <w:rFonts w:ascii="Calibri" w:hAnsi="Calibri"/>
                <w:color w:val="000000"/>
                <w:sz w:val="18"/>
              </w:rPr>
              <w:t>Hari / Tanggal : ...................................</w:t>
            </w:r>
          </w:p>
        </w:tc>
      </w:tr>
      <w:tr>
        <w:tc>
          <w:tcPr>
            <w:tcW w:type="dxa" w:w="4680"/>
            <w:tcMar>
              <w:top w:w="60" w:type="dxa"/>
              <w:bottom w:w="60" w:type="dxa"/>
              <w:left w:w="80" w:type="dxa"/>
              <w:right w:w="80" w:type="dxa"/>
            </w:tcMar>
          </w:tcPr>
          <w:p>
            <w:pPr>
              <w:spacing w:before="0" w:after="0"/>
            </w:pPr>
            <w:r>
              <w:rPr>
                <w:rFonts w:ascii="Calibri" w:hAnsi="Calibri"/>
                <w:color w:val="000000"/>
                <w:sz w:val="18"/>
              </w:rPr>
              <w:t>Kelas / No. Absen : .....................................................</w:t>
            </w:r>
          </w:p>
        </w:tc>
        <w:tc>
          <w:tcPr>
            <w:tcW w:type="dxa" w:w="4680"/>
            <w:tcMar>
              <w:top w:w="60" w:type="dxa"/>
              <w:bottom w:w="60" w:type="dxa"/>
              <w:left w:w="80" w:type="dxa"/>
              <w:right w:w="80" w:type="dxa"/>
            </w:tcMar>
          </w:tcPr>
          <w:p>
            <w:pPr>
              <w:spacing w:before="0" w:after="0"/>
            </w:pPr>
            <w:r>
              <w:rPr>
                <w:rFonts w:ascii="Calibri" w:hAnsi="Calibri"/>
                <w:color w:val="000000"/>
                <w:sz w:val="18"/>
              </w:rPr>
              <w:t>Nilai / Catatan : ...................................</w:t>
            </w:r>
          </w:p>
        </w:tc>
      </w:tr>
    </w:tbl>
    <w:p>
      <w:pPr>
        <w:spacing w:after="60"/>
      </w:pPr>
    </w:p>
    <w:p>
      <w:pPr>
        <w:spacing w:before="60" w:after="40"/>
      </w:pPr>
      <w:r>
        <w:rPr>
          <w:rFonts w:ascii="Calibri" w:hAnsi="Calibri"/>
          <w:b/>
          <w:sz w:val="19"/>
        </w:rPr>
        <w:t>Petunjuk Pengerjaan:</w:t>
      </w:r>
    </w:p>
    <w:p>
      <w:pPr>
        <w:pStyle w:val="ListBullet"/>
      </w:pPr>
      <w:r>
        <w:rPr>
          <w:rFonts w:ascii="Calibri" w:hAnsi="Calibri"/>
          <w:color w:val="000000"/>
          <w:sz w:val="18"/>
        </w:rPr>
        <w:t>Tuliskan nama lengkap dan nomor absen pada kotak di atas.</w:t>
      </w:r>
    </w:p>
    <w:p>
      <w:pPr>
        <w:pStyle w:val="ListBullet"/>
      </w:pPr>
      <w:r>
        <w:rPr>
          <w:rFonts w:ascii="Calibri" w:hAnsi="Calibri"/>
          <w:color w:val="000000"/>
          <w:sz w:val="18"/>
        </w:rPr>
        <w:t>Dengarkan penjelasan guru sebelum memulai pengerjaan.</w:t>
      </w:r>
    </w:p>
    <w:p>
      <w:pPr>
        <w:pStyle w:val="ListBullet"/>
      </w:pPr>
      <w:r>
        <w:rPr>
          <w:rFonts w:ascii="Calibri" w:hAnsi="Calibri"/>
          <w:color w:val="000000"/>
          <w:sz w:val="18"/>
        </w:rPr>
        <w:t>Kerjakan setiap aktivitas dengan teliti dan rapi.</w:t>
      </w:r>
    </w:p>
    <w:p>
      <w:pPr>
        <w:pStyle w:val="ListBullet"/>
      </w:pPr>
      <w:r>
        <w:rPr>
          <w:rFonts w:ascii="Calibri" w:hAnsi="Calibri"/>
          <w:color w:val="000000"/>
          <w:sz w:val="18"/>
        </w:rPr>
        <w:t>Tanyakan kepada guru jika ada instruksi yang belum jelas.</w:t>
      </w:r>
    </w:p>
    <w:p>
      <w:pPr>
        <w:pStyle w:val="Heading3"/>
      </w:pPr>
      <w:r>
        <w:t>Aktivitas 1: Ukuran Pemusatan Data (Mean, Median, Modus)</w:t>
      </w:r>
    </w:p>
    <w:p>
      <w:pPr>
        <w:spacing w:before="20" w:after="60"/>
        <w:ind w:left="216"/>
      </w:pPr>
      <w:r>
        <w:rPr>
          <w:rFonts w:ascii="Calibri" w:hAnsi="Calibri"/>
          <w:color w:val="000000"/>
          <w:sz w:val="18"/>
        </w:rPr>
        <w:t xml:space="preserve">Petunjuk: </w:t>
      </w:r>
      <w:r>
        <w:rPr>
          <w:rFonts w:ascii="Calibri" w:hAnsi="Calibri"/>
          <w:b w:val="0"/>
          <w:i w:val="0"/>
          <w:color w:val="000000"/>
          <w:sz w:val="18"/>
        </w:rPr>
        <w:t>Menghitung nilai rata-rata, median, dan modus dari data tunggal dan tabel frekuensi.</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2: Kuartil dan Jangkauan Interkuartil</w:t>
      </w:r>
    </w:p>
    <w:p>
      <w:pPr>
        <w:spacing w:before="20" w:after="60"/>
        <w:ind w:left="216"/>
      </w:pPr>
      <w:r>
        <w:rPr>
          <w:rFonts w:ascii="Calibri" w:hAnsi="Calibri"/>
          <w:color w:val="000000"/>
          <w:sz w:val="18"/>
        </w:rPr>
        <w:t xml:space="preserve">Petunjuk: </w:t>
      </w:r>
      <w:r>
        <w:rPr>
          <w:rFonts w:ascii="Calibri" w:hAnsi="Calibri"/>
          <w:b w:val="0"/>
          <w:i w:val="0"/>
          <w:color w:val="000000"/>
          <w:sz w:val="18"/>
        </w:rPr>
        <w:t>Menentukan Q1, Q2, Q3, jangkauan data, serta jangkauan interkuartil (IQR).</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3: Ruang Sampel dan Titik Sampel Peluang</w:t>
      </w:r>
    </w:p>
    <w:p>
      <w:pPr>
        <w:spacing w:before="20" w:after="60"/>
        <w:ind w:left="216"/>
      </w:pPr>
      <w:r>
        <w:rPr>
          <w:rFonts w:ascii="Calibri" w:hAnsi="Calibri"/>
          <w:color w:val="000000"/>
          <w:sz w:val="18"/>
        </w:rPr>
        <w:t xml:space="preserve">Petunjuk: </w:t>
      </w:r>
      <w:r>
        <w:rPr>
          <w:rFonts w:ascii="Calibri" w:hAnsi="Calibri"/>
          <w:b w:val="0"/>
          <w:i w:val="0"/>
          <w:color w:val="000000"/>
          <w:sz w:val="18"/>
        </w:rPr>
        <w:t>Mendaftar ruang sampel pelemparan koin, dadu, dan kartu dengan diagram pohon dan tabel.</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4: Peluang Empirik dan Peluang Teoretik</w:t>
      </w:r>
    </w:p>
    <w:p>
      <w:pPr>
        <w:spacing w:before="20" w:after="60"/>
        <w:ind w:left="216"/>
      </w:pPr>
      <w:r>
        <w:rPr>
          <w:rFonts w:ascii="Calibri" w:hAnsi="Calibri"/>
          <w:color w:val="000000"/>
          <w:sz w:val="18"/>
        </w:rPr>
        <w:t xml:space="preserve">Petunjuk: </w:t>
      </w:r>
      <w:r>
        <w:rPr>
          <w:rFonts w:ascii="Calibri" w:hAnsi="Calibri"/>
          <w:b w:val="0"/>
          <w:i w:val="0"/>
          <w:color w:val="000000"/>
          <w:sz w:val="18"/>
        </w:rPr>
        <w:t>Menghitung perbandingan peluang teoretik P(A) = n(A)/n(S) dan frekuensi harapan.</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r>
        <w:br w:type="page"/>
      </w:r>
    </w:p>
    <w:p>
      <w:pPr>
        <w:pStyle w:val="Title"/>
      </w:pPr>
      <w:r>
        <w:t>BAHAN BACAAN GURU, PESERTA DIDIK &amp; GLOSARIUM</w:t>
      </w:r>
    </w:p>
    <w:p>
      <w:pPr>
        <w:pStyle w:val="Heading2"/>
      </w:pPr>
      <w:r>
        <w:t>A. Rangkuman Konsep Materi Pembelajaran</w:t>
      </w:r>
    </w:p>
    <w:p>
      <w:pPr>
        <w:spacing w:before="40" w:after="60" w:line="276" w:lineRule="auto"/>
      </w:pPr>
      <w:r>
        <w:rPr>
          <w:rFonts w:ascii="Calibri" w:hAnsi="Calibri"/>
          <w:b w:val="0"/>
          <w:i w:val="0"/>
          <w:color w:val="000000"/>
          <w:sz w:val="19"/>
        </w:rPr>
        <w:t>Statistika memberikan metode ilmiah untuk menganalisis data numerik guna mendeskripsikan karakteristik populasi. Ukuran pemusatan data meliputi rata-rata (*mean*), nilai tengah data terurut (*median*), dan nilai yang paling sering muncul (*modus*).</w:t>
      </w:r>
    </w:p>
    <w:p>
      <w:pPr>
        <w:spacing w:before="40" w:after="60" w:line="276" w:lineRule="auto"/>
      </w:pPr>
      <w:r>
        <w:rPr>
          <w:rFonts w:ascii="Calibri" w:hAnsi="Calibri"/>
          <w:b w:val="0"/>
          <w:i w:val="0"/>
          <w:color w:val="000000"/>
          <w:sz w:val="19"/>
        </w:rPr>
        <w:t>Ukuran penyebaran data mengukur derajat sebaran nilai terhadap pusat data. Kuartil bawah (Q1), kuartil tengah (Q2/median), dan kuartil atas (Q3) membagi data terurut menjadi empat bagian sama besar, di mana jangkauan interkuartil (IQR = Q3 - Q1) mencerminkan dispersi data yang stabil dari pengaruh nilai ekstrem (*outlier*).</w:t>
      </w:r>
    </w:p>
    <w:p>
      <w:pPr>
        <w:spacing w:before="40" w:after="60" w:line="276" w:lineRule="auto"/>
      </w:pPr>
      <w:r>
        <w:rPr>
          <w:rFonts w:ascii="Calibri" w:hAnsi="Calibri"/>
          <w:b w:val="0"/>
          <w:i w:val="0"/>
          <w:color w:val="000000"/>
          <w:sz w:val="19"/>
        </w:rPr>
        <w:t>Teori peluang memodelkan ketidakpastian peristiwa acak. Peluang empirik didasarkan pada frekuensi relatif hasil percobaan nyata, sedangkan peluang teoretik dihitung secara matematis melalui rasio banyaknya titik sampel kejadian terhadap total ruang sampel (P(A) = n(A) / n(S)).</w:t>
      </w:r>
    </w:p>
    <w:p>
      <w:pPr>
        <w:pStyle w:val="Heading2"/>
      </w:pPr>
      <w:r>
        <w:t>B. Glosarium Istilah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514"/>
            <w:shd w:fill="F2F2F2"/>
            <w:tcMar>
              <w:top w:w="60" w:type="dxa"/>
              <w:bottom w:w="60" w:type="dxa"/>
              <w:left w:w="80" w:type="dxa"/>
              <w:right w:w="80" w:type="dxa"/>
            </w:tcMar>
          </w:tcPr>
          <w:p>
            <w:pPr>
              <w:spacing w:before="0" w:after="0"/>
            </w:pPr>
            <w:r>
              <w:rPr>
                <w:rFonts w:ascii="Calibri" w:hAnsi="Calibri"/>
                <w:b/>
                <w:color w:val="000000"/>
                <w:sz w:val="18"/>
              </w:rPr>
              <w:t>Istilah</w:t>
            </w:r>
          </w:p>
        </w:tc>
        <w:tc>
          <w:tcPr>
            <w:tcW w:type="dxa" w:w="4514"/>
            <w:shd w:fill="F2F2F2"/>
            <w:tcMar>
              <w:top w:w="60" w:type="dxa"/>
              <w:bottom w:w="60" w:type="dxa"/>
              <w:left w:w="80" w:type="dxa"/>
              <w:right w:w="80" w:type="dxa"/>
            </w:tcMar>
          </w:tcPr>
          <w:p>
            <w:pPr>
              <w:spacing w:before="0" w:after="0"/>
            </w:pPr>
            <w:r>
              <w:rPr>
                <w:rFonts w:ascii="Calibri" w:hAnsi="Calibri"/>
                <w:b/>
                <w:color w:val="000000"/>
                <w:sz w:val="18"/>
              </w:rPr>
              <w:t>Pengertian / Definisi Operasional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Mean (Rata-rata)</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Jumlah seluruh nilai data dibagi dengan banyaknya data observasi (x̄ = Σx / 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Median</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Nilai tengah dari sekumpulan data yang telah diurutkan dari nilai terkecil hingga terbesar.</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Modus</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Nilai data yang memiliki frekuensi kemunculan paling tinggi pada suatu kumpulan data.</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Ruang Sampel (S)</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Himpunan semua kemungkinan hasil yang dapat terjadi dalam suatu percobaan acak.</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Peluang Teoretik</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Rasio antara banyaknya kejadian yang diharapkan dengan total seluruh kemungkinan pada ruang sampel (P(A) = n(A)/n(S)).</w:t>
            </w:r>
          </w:p>
        </w:tc>
      </w:tr>
    </w:tbl>
    <w:p>
      <w:pPr>
        <w:pStyle w:val="Heading2"/>
      </w:pPr>
      <w:r>
        <w:t>C. Daftar Pustaka</w:t>
      </w:r>
    </w:p>
    <w:p>
      <w:pPr>
        <w:pStyle w:val="ListBullet"/>
      </w:pPr>
      <w:r>
        <w:rPr>
          <w:rFonts w:ascii="Calibri" w:hAnsi="Calibri"/>
          <w:color w:val="000000"/>
          <w:sz w:val="17"/>
        </w:rPr>
        <w:t>Keputusan Kepala Badan Standar, Kurikulum, dan Asesmen Pendidikan No. 046/H/KR/2025 tentang Capaian Pembelajaran pada Pendidikan Anak Usia Dini, Jenjang Pendidikan Dasar, dan Jenjang Pendidikan Menengah.</w:t>
      </w:r>
    </w:p>
    <w:p>
      <w:pPr>
        <w:pStyle w:val="ListBullet"/>
      </w:pPr>
      <w:r>
        <w:rPr>
          <w:rFonts w:ascii="Calibri" w:hAnsi="Calibri"/>
          <w:color w:val="000000"/>
          <w:sz w:val="17"/>
        </w:rPr>
        <w:t>Permendikdasmen No. 13 Tahun 2025 tentang Perubahan atas Permendikbudristek No. 12 Tahun 2024 tentang Kurikulum pada Pendidikan Anak Usia Dini, Jenjang Pendidikan Dasar, dan Jenjang Pendidikan Menengah.</w:t>
      </w:r>
    </w:p>
    <w:p>
      <w:pPr>
        <w:pStyle w:val="ListBullet"/>
      </w:pPr>
      <w:r>
        <w:rPr>
          <w:rFonts w:ascii="Calibri" w:hAnsi="Calibri"/>
          <w:color w:val="000000"/>
          <w:sz w:val="17"/>
        </w:rPr>
        <w:t>Panduan Pembelajaran dan Asesmen Kurikulum Merdeka, Kemendikdasmen.</w:t>
      </w:r>
    </w:p>
    <w:p>
      <w:pPr>
        <w:spacing w:before="240" w:after="80"/>
      </w:pPr>
    </w:p>
    <w:tbl>
      <w:tblPr>
        <w:tblW w:type="auto" w:w="0"/>
        <w:jc w:val="center"/>
        <w:tblLook w:firstColumn="1" w:firstRow="1" w:lastColumn="0" w:lastRow="0" w:noHBand="0" w:noVBand="1" w:val="04A0"/>
      </w:tblPr>
      <w:tblGrid>
        <w:gridCol w:w="4514"/>
        <w:gridCol w:w="4514"/>
      </w:tblGrid>
      <w:tr>
        <w:tc>
          <w:tcPr>
            <w:tcW w:type="dxa" w:w="4680"/>
          </w:tcPr>
          <w:p>
            <w:pPr>
              <w:spacing w:before="0" w:after="0"/>
            </w:pPr>
            <w:r>
              <w:rPr>
                <w:rFonts w:ascii="Calibri" w:hAnsi="Calibri"/>
                <w:color w:val="000000"/>
                <w:sz w:val="19"/>
              </w:rPr>
              <w:t>Mengetahui,</w:t>
              <w:br/>
              <w:t>Kepala Sekolah</w:t>
              <w:br/>
              <w:br/>
              <w:br/>
              <w:br/>
              <w:t>......................................................</w:t>
              <w:br/>
              <w:t>NIP. ................................................</w:t>
            </w:r>
          </w:p>
        </w:tc>
        <w:tc>
          <w:tcPr>
            <w:tcW w:type="dxa" w:w="4680"/>
          </w:tcPr>
          <w:p>
            <w:pPr>
              <w:spacing w:before="0" w:after="0"/>
            </w:pPr>
            <w:r>
              <w:rPr>
                <w:rFonts w:ascii="Calibri" w:hAnsi="Calibri"/>
                <w:color w:val="000000"/>
                <w:sz w:val="19"/>
              </w:rPr>
              <w:t>......................, ........................ 2026</w:t>
              <w:br/>
              <w:t>Guru Mata Pelajaran</w:t>
              <w:br/>
              <w:br/>
              <w:br/>
              <w:br/>
              <w:t>......................................................</w:t>
              <w:br/>
              <w:t>NIP. ................................................</w:t>
            </w:r>
          </w:p>
        </w:tc>
      </w:tr>
    </w:tbl>
    <w:sectPr w:rsidR="00FC693F" w:rsidRPr="0006063C" w:rsidSect="00034616">
      <w:headerReference w:type="default" r:id="rId9"/>
      <w:footerReference w:type="default" r:id="rId10"/>
      <w:pgSz w:w="11909" w:h="16834"/>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000000"/>
        <w:sz w:val="18"/>
      </w:rPr>
      <w:t xml:space="preserve">Halaman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64748B"/>
        <w:sz w:val="17"/>
      </w:rPr>
      <w:t>Modul Ajar Kurikulum Merdeka • Matematika Kelas 8 SMP</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before="0" w:after="6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60"/>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20" w:after="40"/>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100" w:after="40"/>
      <w:outlineLvl w:val="2"/>
    </w:pPr>
    <w:rPr>
      <w:rFonts w:asciiTheme="majorHAnsi" w:eastAsiaTheme="majorEastAsia" w:hAnsiTheme="majorHAnsi" w:cstheme="majorBidi" w:ascii="Calibri" w:hAnsi="Calibri"/>
      <w:b/>
      <w:bCs/>
      <w:color w:val="000000"/>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40" w:line="240" w:lineRule="auto" w:before="0"/>
      <w:contextualSpacing/>
      <w:jc w:val="center"/>
    </w:pPr>
    <w:rPr>
      <w:rFonts w:asciiTheme="majorHAnsi" w:eastAsiaTheme="majorEastAsia" w:hAnsiTheme="majorHAnsi" w:cstheme="majorBidi" w:ascii="Calibri" w:hAnsi="Calibri"/>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jc w:val="center"/>
    </w:pPr>
    <w:rPr>
      <w:rFonts w:asciiTheme="majorHAnsi" w:eastAsiaTheme="majorEastAsia" w:hAnsiTheme="majorHAnsi" w:cstheme="majorBidi" w:ascii="Calibri" w:hAnsi="Calibri"/>
      <w:b/>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before="20" w:after="20" w:line="276" w:lineRule="auto"/>
      <w:contextualSpacing/>
    </w:pPr>
    <w:rPr>
      <w:rFonts w:ascii="Calibri" w:hAnsi="Calibri"/>
      <w:color w:val="000000"/>
      <w:sz w:val="19"/>
    </w:rPr>
  </w:style>
  <w:style w:type="paragraph" w:styleId="ListBullet2">
    <w:name w:val="List Bullet 2"/>
    <w:basedOn w:val="Normal"/>
    <w:uiPriority w:val="99"/>
    <w:unhideWhenUsed/>
    <w:rsid w:val="00326F90"/>
    <w:pPr>
      <w:numPr>
        <w:numId w:val="2"/>
      </w:numPr>
      <w:spacing w:before="20" w:after="20" w:line="276" w:lineRule="auto"/>
      <w:contextualSpacing/>
    </w:pPr>
    <w:rPr>
      <w:rFonts w:ascii="Calibri" w:hAnsi="Calibri"/>
      <w:color w:val="000000"/>
      <w:sz w:val="18"/>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before="20" w:after="20" w:line="276" w:lineRule="auto"/>
      <w:contextualSpacing/>
    </w:pPr>
    <w:rPr>
      <w:rFonts w:ascii="Calibri" w:hAnsi="Calibri"/>
      <w:color w:val="000000"/>
      <w:sz w:val="19"/>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