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EKONOMI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Ekonomi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Peran Badan Usaha (BUMN, BUMS, Koperasi) dalam Perekonomian Nasional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Membedakan bentuk, tujuan, dan peranan Badan Usaha Milik Negara (BUMN Perum/Persero) dan Badan Usaha Milik Daerah (BUMD) dalam perekonomian.</w:t>
      </w:r>
    </w:p>
    <w:p>
      <w:pPr>
        <w:pStyle w:val="ListNumber"/>
      </w:pPr>
      <w:r>
        <w:rPr>
          <w:rFonts w:ascii="Calibri" w:hAnsi="Calibri"/>
          <w:b w:val="0"/>
          <w:i w:val="0"/>
          <w:color w:val="000000"/>
          <w:sz w:val="19"/>
        </w:rPr>
        <w:t>Menganalisis bentuk Badan Usaha Milik Swasta (BUMS: PT, CV, Firma, Perseorangan) serta kelebihan dan kelemahannya.</w:t>
      </w:r>
    </w:p>
    <w:p>
      <w:pPr>
        <w:pStyle w:val="ListNumber"/>
      </w:pPr>
      <w:r>
        <w:rPr>
          <w:rFonts w:ascii="Calibri" w:hAnsi="Calibri"/>
          <w:b w:val="0"/>
          <w:i w:val="0"/>
          <w:color w:val="000000"/>
          <w:sz w:val="19"/>
        </w:rPr>
        <w:t>Menganalisis prinsip, struktur organisasi, dan menghitung pembagian Sisa Hasil Usaha (SHU) Koperasi berdasarkan jasa modal dan jasa anggota.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bentuk badan usaha (BUMN/BUMD, BUMS PT/CV/Firma, Koperasi UU No. 25/1992), fungsi ekonomi, dan kalkulasi Sisa Hasil Usaha (SHU) koperasi.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Peran dan Klasifikasi BUMN serta BUMD</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Perum vs Persero, privatisasi, fungsi BUMN sebagai penyedia barang publik, stabilitator ekonomi, dan sumber penerimaan APBN.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Bentuk-Bentuk BUMS: PT, CV, Firma, dan Perseorangan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Karakteristik badan hukum PT terbuka/tertutup, permodalan saham, peran sekutu komplementer/komanditer CV, dan tanggung jawab hukum.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Koperasi Indonesia dan Perhitungan Sisa Hasil Usaha (SHU)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Prinsip koperasi, Rapat Anggota Tahunan (RAT), simpanan pokok/wajib/sukarela, dan rumus pembagian SHU jasa modal dan jasa usaha.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Koperasi 'Bina Sejahtera' pada tahun buku 2024 memperoleh SHU sebesar Rp 40.000.000,00. Anggaran Dasar koperasi menetapkan alokasi: Jasa Modal = 20% dan Jasa Anggota/Usaha = 25%. Total simpanan seluruh anggota Rp 100.000.000,00 dan total penjualan koperasi Rp 200.000.000,00. Pak Budi memiliki simpanan Rp 5.000.000,00 dan berbelanja di koperasi sebesar Rp 10.000.000,00. Berapakah total SHU yang diterima Pak Budi?</w:t>
      </w:r>
    </w:p>
    <w:p>
      <w:pPr>
        <w:spacing w:before="0" w:after="20"/>
        <w:ind w:left="576"/>
      </w:pPr>
      <w:r>
        <w:rPr>
          <w:rFonts w:ascii="Calibri" w:hAnsi="Calibri"/>
          <w:b w:val="0"/>
          <w:i w:val="0"/>
          <w:color w:val="000000"/>
          <w:sz w:val="18"/>
        </w:rPr>
        <w:t>A. Rp 400.000,00</w:t>
      </w:r>
    </w:p>
    <w:p>
      <w:pPr>
        <w:spacing w:before="0" w:after="20"/>
        <w:ind w:left="576"/>
      </w:pPr>
      <w:r>
        <w:rPr>
          <w:rFonts w:ascii="Calibri" w:hAnsi="Calibri"/>
          <w:b w:val="0"/>
          <w:i w:val="0"/>
          <w:color w:val="000000"/>
          <w:sz w:val="18"/>
        </w:rPr>
        <w:t>B. Rp 500.000,00</w:t>
      </w:r>
    </w:p>
    <w:p>
      <w:pPr>
        <w:spacing w:before="0" w:after="20"/>
        <w:ind w:left="576"/>
      </w:pPr>
      <w:r>
        <w:rPr>
          <w:rFonts w:ascii="Calibri" w:hAnsi="Calibri"/>
          <w:b w:val="0"/>
          <w:i w:val="0"/>
          <w:color w:val="000000"/>
          <w:sz w:val="18"/>
        </w:rPr>
        <w:t>C. Rp 900.000,00</w:t>
      </w:r>
    </w:p>
    <w:p>
      <w:pPr>
        <w:spacing w:before="0" w:after="20"/>
        <w:ind w:left="576"/>
      </w:pPr>
      <w:r>
        <w:rPr>
          <w:rFonts w:ascii="Calibri" w:hAnsi="Calibri"/>
          <w:b w:val="0"/>
          <w:i w:val="0"/>
          <w:color w:val="000000"/>
          <w:sz w:val="18"/>
        </w:rPr>
        <w:t>D. Rp 1.500.000,00</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 xml:space="preserve">SHU Jasa Modal = </w:t>
      </w:r>
      <m:oMath>
        <m:r>
          <m:t>2</m:t>
        </m:r>
        <m:r>
          <m:t>0</m:t>
        </m:r>
        <m:r>
          <m:t>\</m:t>
        </m:r>
        <m:r>
          <m:t>%</m:t>
        </m:r>
        <m:r>
          <m:t>×</m:t>
        </m:r>
        <m:r>
          <m:t>4</m:t>
        </m:r>
        <m:r>
          <m:t>0</m:t>
        </m:r>
        <m:r>
          <m:t>j</m:t>
        </m:r>
        <m:r>
          <m:t>=</m:t>
        </m:r>
        <m:r>
          <m:t>R</m:t>
        </m:r>
        <m:r>
          <m:t>8</m:t>
        </m:r>
        <m:r>
          <m:t>.</m:t>
        </m:r>
        <m:r>
          <m:t>0</m:t>
        </m:r>
        <m:r>
          <m:t>0</m:t>
        </m:r>
        <m:r>
          <m:t>0</m:t>
        </m:r>
        <m:r>
          <m:t>.</m:t>
        </m:r>
        <m:r>
          <m:t>0</m:t>
        </m:r>
        <m:r>
          <m:t>0</m:t>
        </m:r>
        <m:r>
          <m:t>0</m:t>
        </m:r>
      </m:oMath>
      <w:r>
        <w:rPr>
          <w:rFonts w:ascii="Calibri" w:hAnsi="Calibri"/>
          <w:b w:val="0"/>
          <w:i/>
          <w:color w:val="64748B"/>
          <w:sz w:val="17"/>
        </w:rPr>
        <w:t xml:space="preserve">. Bagian Pak Budi = </w:t>
      </w:r>
      <m:oMath>
        <m:f>
          <m:fPr>
            <m:type m:val="bar"/>
          </m:fPr>
          <m:num>
            <m:r>
              <m:t>5</m:t>
            </m:r>
            <m:r>
              <m:t>j</m:t>
            </m:r>
          </m:num>
          <m:den>
            <m:r>
              <m:t>1</m:t>
            </m:r>
            <m:r>
              <m:t>0</m:t>
            </m:r>
            <m:r>
              <m:t>0</m:t>
            </m:r>
            <m:r>
              <m:t>j</m:t>
            </m:r>
          </m:den>
        </m:f>
        <m:r>
          <m:t>×</m:t>
        </m:r>
        <m:r>
          <m:t>8</m:t>
        </m:r>
        <m:r>
          <m:t>j</m:t>
        </m:r>
        <m:r>
          <m:t>=</m:t>
        </m:r>
        <m:r>
          <m:t>R</m:t>
        </m:r>
        <m:r>
          <m:t>4</m:t>
        </m:r>
        <m:r>
          <m:t>0</m:t>
        </m:r>
        <m:r>
          <m:t>0</m:t>
        </m:r>
        <m:r>
          <m:t>.</m:t>
        </m:r>
        <m:r>
          <m:t>0</m:t>
        </m:r>
        <m:r>
          <m:t>0</m:t>
        </m:r>
        <m:r>
          <m:t>0</m:t>
        </m:r>
      </m:oMath>
      <w:r>
        <w:rPr>
          <w:rFonts w:ascii="Calibri" w:hAnsi="Calibri"/>
          <w:b w:val="0"/>
          <w:i/>
          <w:color w:val="64748B"/>
          <w:sz w:val="17"/>
        </w:rPr>
        <w:t xml:space="preserve">. SHU Jasa Usaha = </w:t>
      </w:r>
      <m:oMath>
        <m:r>
          <m:t>2</m:t>
        </m:r>
        <m:r>
          <m:t>5</m:t>
        </m:r>
        <m:r>
          <m:t>\</m:t>
        </m:r>
        <m:r>
          <m:t>%</m:t>
        </m:r>
        <m:r>
          <m:t>×</m:t>
        </m:r>
        <m:r>
          <m:t>4</m:t>
        </m:r>
        <m:r>
          <m:t>0</m:t>
        </m:r>
        <m:r>
          <m:t>j</m:t>
        </m:r>
        <m:r>
          <m:t>=</m:t>
        </m:r>
        <m:r>
          <m:t>R</m:t>
        </m:r>
        <m:r>
          <m:t>1</m:t>
        </m:r>
        <m:r>
          <m:t>0</m:t>
        </m:r>
        <m:r>
          <m:t>.</m:t>
        </m:r>
        <m:r>
          <m:t>0</m:t>
        </m:r>
        <m:r>
          <m:t>0</m:t>
        </m:r>
        <m:r>
          <m:t>0</m:t>
        </m:r>
        <m:r>
          <m:t>.</m:t>
        </m:r>
        <m:r>
          <m:t>0</m:t>
        </m:r>
        <m:r>
          <m:t>0</m:t>
        </m:r>
        <m:r>
          <m:t>0</m:t>
        </m:r>
      </m:oMath>
      <w:r>
        <w:rPr>
          <w:rFonts w:ascii="Calibri" w:hAnsi="Calibri"/>
          <w:b w:val="0"/>
          <w:i/>
          <w:color w:val="64748B"/>
          <w:sz w:val="17"/>
        </w:rPr>
        <w:t xml:space="preserve">. Bagian Pak Budi = </w:t>
      </w:r>
      <m:oMath>
        <m:f>
          <m:fPr>
            <m:type m:val="bar"/>
          </m:fPr>
          <m:num>
            <m:r>
              <m:t>1</m:t>
            </m:r>
            <m:r>
              <m:t>0</m:t>
            </m:r>
            <m:r>
              <m:t>j</m:t>
            </m:r>
          </m:num>
          <m:den>
            <m:r>
              <m:t>2</m:t>
            </m:r>
            <m:r>
              <m:t>0</m:t>
            </m:r>
            <m:r>
              <m:t>0</m:t>
            </m:r>
            <m:r>
              <m:t>j</m:t>
            </m:r>
          </m:den>
        </m:f>
        <m:r>
          <m:t>×</m:t>
        </m:r>
        <m:r>
          <m:t>1</m:t>
        </m:r>
        <m:r>
          <m:t>0</m:t>
        </m:r>
        <m:r>
          <m:t>j</m:t>
        </m:r>
        <m:r>
          <m:t>=</m:t>
        </m:r>
        <m:r>
          <m:t>R</m:t>
        </m:r>
        <m:r>
          <m:t>5</m:t>
        </m:r>
        <m:r>
          <m:t>0</m:t>
        </m:r>
        <m:r>
          <m:t>0</m:t>
        </m:r>
        <m:r>
          <m:t>.</m:t>
        </m:r>
        <m:r>
          <m:t>0</m:t>
        </m:r>
        <m:r>
          <m:t>0</m:t>
        </m:r>
        <m:r>
          <m:t>0</m:t>
        </m:r>
      </m:oMath>
      <w:r>
        <w:rPr>
          <w:rFonts w:ascii="Calibri" w:hAnsi="Calibri"/>
          <w:b w:val="0"/>
          <w:i/>
          <w:color w:val="64748B"/>
          <w:sz w:val="17"/>
        </w:rPr>
        <w:t>. Total SHU Pak Budi = Rp 400.000 + Rp 500.000 = Rp 900.000,00.</w:t>
      </w:r>
    </w:p>
    <w:p>
      <w:pPr>
        <w:spacing w:before="80" w:after="40"/>
        <w:ind w:left="216"/>
      </w:pPr>
      <w:r>
        <w:rPr>
          <w:rFonts w:ascii="Calibri" w:hAnsi="Calibri"/>
          <w:b/>
          <w:color w:val="000000"/>
          <w:sz w:val="19"/>
        </w:rPr>
        <w:t xml:space="preserve">2. </w:t>
      </w:r>
      <w:r>
        <w:rPr>
          <w:rFonts w:ascii="Calibri" w:hAnsi="Calibri"/>
          <w:b w:val="0"/>
          <w:i w:val="0"/>
          <w:color w:val="000000"/>
          <w:sz w:val="19"/>
        </w:rPr>
        <w:t>Ciri khas utama badan usaha berbentuk Perseroan Terbatas (PT) yang membedakannya dari bentuk usaha Firma adalah...</w:t>
      </w:r>
    </w:p>
    <w:p>
      <w:pPr>
        <w:spacing w:before="0" w:after="20"/>
        <w:ind w:left="576"/>
      </w:pPr>
      <w:r>
        <w:rPr>
          <w:rFonts w:ascii="Calibri" w:hAnsi="Calibri"/>
          <w:b w:val="0"/>
          <w:i w:val="0"/>
          <w:color w:val="000000"/>
          <w:sz w:val="18"/>
        </w:rPr>
        <w:t>A. Tanggung jawab pemegang saham bersifat terbatas hanya sebatas nilai nominal saham yang disetorkan ke perusahaan (harta pribadi terpisah aman).</w:t>
      </w:r>
    </w:p>
    <w:p>
      <w:pPr>
        <w:spacing w:before="0" w:after="20"/>
        <w:ind w:left="576"/>
      </w:pPr>
      <w:r>
        <w:rPr>
          <w:rFonts w:ascii="Calibri" w:hAnsi="Calibri"/>
          <w:b w:val="0"/>
          <w:i w:val="0"/>
          <w:color w:val="000000"/>
          <w:sz w:val="18"/>
        </w:rPr>
        <w:t>B. Seluruh pemilik modal wajib bekerja setiap hari di kantor.</w:t>
      </w:r>
    </w:p>
    <w:p>
      <w:pPr>
        <w:spacing w:before="0" w:after="20"/>
        <w:ind w:left="576"/>
      </w:pPr>
      <w:r>
        <w:rPr>
          <w:rFonts w:ascii="Calibri" w:hAnsi="Calibri"/>
          <w:b w:val="0"/>
          <w:i w:val="0"/>
          <w:color w:val="000000"/>
          <w:sz w:val="18"/>
        </w:rPr>
        <w:t>C. Perusahaan tidak boleh mencari keuntungan uang.</w:t>
      </w:r>
    </w:p>
    <w:p>
      <w:pPr>
        <w:spacing w:before="0" w:after="20"/>
        <w:ind w:left="576"/>
      </w:pPr>
      <w:r>
        <w:rPr>
          <w:rFonts w:ascii="Calibri" w:hAnsi="Calibri"/>
          <w:b w:val="0"/>
          <w:i w:val="0"/>
          <w:color w:val="000000"/>
          <w:sz w:val="18"/>
        </w:rPr>
        <w:t>D. Modal hanya boleh berasal dari satu orang saja.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Prinsip *limited liability* pada PT melindungi kekayaan pribadi pemegang saham dari tuntutan hukum kepailitan perusahaan melebihi modal saham yang ditanamkan.</w:t>
      </w:r>
    </w:p>
    <w:p>
      <w:pPr>
        <w:spacing w:before="80" w:after="40"/>
        <w:ind w:left="216"/>
      </w:pPr>
      <w:r>
        <w:rPr>
          <w:rFonts w:ascii="Calibri" w:hAnsi="Calibri"/>
          <w:b/>
          <w:color w:val="000000"/>
          <w:sz w:val="19"/>
        </w:rPr>
        <w:t xml:space="preserve">3. </w:t>
      </w:r>
      <w:r>
        <w:rPr>
          <w:rFonts w:ascii="Calibri" w:hAnsi="Calibri"/>
          <w:b w:val="0"/>
          <w:i w:val="0"/>
          <w:color w:val="000000"/>
          <w:sz w:val="19"/>
        </w:rPr>
        <w:t>Dalam struktur organisasi persekutuan komanditer (CV), peran dari 'Sekutu Pasif' (Silent Partner) adalah...</w:t>
      </w:r>
    </w:p>
    <w:p>
      <w:pPr>
        <w:spacing w:before="0" w:after="20"/>
        <w:ind w:left="576"/>
      </w:pPr>
      <w:r>
        <w:rPr>
          <w:rFonts w:ascii="Calibri" w:hAnsi="Calibri"/>
          <w:b w:val="0"/>
          <w:i w:val="0"/>
          <w:color w:val="000000"/>
          <w:sz w:val="18"/>
        </w:rPr>
        <w:t>A. Mengambil keputusan operasional harian dan bertanggung jawab hingga harta pribadi.</w:t>
      </w:r>
    </w:p>
    <w:p>
      <w:pPr>
        <w:spacing w:before="0" w:after="20"/>
        <w:ind w:left="576"/>
      </w:pPr>
      <w:r>
        <w:rPr>
          <w:rFonts w:ascii="Calibri" w:hAnsi="Calibri"/>
          <w:b w:val="0"/>
          <w:i w:val="0"/>
          <w:color w:val="000000"/>
          <w:sz w:val="18"/>
        </w:rPr>
        <w:t>B. Hanya menyetorkan modal investasi ke dalam persekutuan dan tanggung jawab kerugiannya terbatas sebesar modal yang disetorkan tanpa ikut mengelola operasional harian.</w:t>
      </w:r>
    </w:p>
    <w:p>
      <w:pPr>
        <w:spacing w:before="0" w:after="20"/>
        <w:ind w:left="576"/>
      </w:pPr>
      <w:r>
        <w:rPr>
          <w:rFonts w:ascii="Calibri" w:hAnsi="Calibri"/>
          <w:b w:val="0"/>
          <w:i w:val="0"/>
          <w:color w:val="000000"/>
          <w:sz w:val="18"/>
        </w:rPr>
        <w:t>C. Menjual gedung kantor kepada sekutu lain.</w:t>
      </w:r>
    </w:p>
    <w:p>
      <w:pPr>
        <w:spacing w:before="0" w:after="20"/>
        <w:ind w:left="576"/>
      </w:pPr>
      <w:r>
        <w:rPr>
          <w:rFonts w:ascii="Calibri" w:hAnsi="Calibri"/>
          <w:b w:val="0"/>
          <w:i w:val="0"/>
          <w:color w:val="000000"/>
          <w:sz w:val="18"/>
        </w:rPr>
        <w:t>D. Menolak pembagian keuntungan usaha.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Sekutu pasif (komanditer) hanya bertindak sebagai pemodal finansial dengan risiko terbatas pada modalnya dan tidak berhak melakukan pengurusan manajemen.</w:t>
      </w:r>
    </w:p>
    <w:p>
      <w:pPr>
        <w:spacing w:before="80" w:after="40"/>
        <w:ind w:left="216"/>
      </w:pPr>
      <w:r>
        <w:rPr>
          <w:rFonts w:ascii="Calibri" w:hAnsi="Calibri"/>
          <w:b/>
          <w:color w:val="000000"/>
          <w:sz w:val="19"/>
        </w:rPr>
        <w:t xml:space="preserve">4. </w:t>
      </w:r>
      <w:r>
        <w:rPr>
          <w:rFonts w:ascii="Calibri" w:hAnsi="Calibri"/>
          <w:b w:val="0"/>
          <w:i w:val="0"/>
          <w:color w:val="000000"/>
          <w:sz w:val="19"/>
        </w:rPr>
        <w:t>Tujuan utama pemerintah mendirikan Badan Usaha Milik Negara berbentuk Perusahaan Umum (Perum, contoh Perum Damri / Perum Bulog) adalah...</w:t>
      </w:r>
    </w:p>
    <w:p>
      <w:pPr>
        <w:spacing w:before="0" w:after="20"/>
        <w:ind w:left="576"/>
      </w:pPr>
      <w:r>
        <w:rPr>
          <w:rFonts w:ascii="Calibri" w:hAnsi="Calibri"/>
          <w:b w:val="0"/>
          <w:i w:val="0"/>
          <w:color w:val="000000"/>
          <w:sz w:val="18"/>
        </w:rPr>
        <w:t>A. Menghasilkan devisa ekspor terbesar bagi kas menteri.</w:t>
      </w:r>
    </w:p>
    <w:p>
      <w:pPr>
        <w:spacing w:before="0" w:after="20"/>
        <w:ind w:left="576"/>
      </w:pPr>
      <w:r>
        <w:rPr>
          <w:rFonts w:ascii="Calibri" w:hAnsi="Calibri"/>
          <w:b w:val="0"/>
          <w:i w:val="0"/>
          <w:color w:val="000000"/>
          <w:sz w:val="18"/>
        </w:rPr>
        <w:t>B. Menyediakan barang dan jasa publik yang bermutu tinggi untuk melayani kemaslahatan masyarakat banyak sekaligus tetap berupaya mandiri secara finansial.</w:t>
      </w:r>
    </w:p>
    <w:p>
      <w:pPr>
        <w:spacing w:before="0" w:after="20"/>
        <w:ind w:left="576"/>
      </w:pPr>
      <w:r>
        <w:rPr>
          <w:rFonts w:ascii="Calibri" w:hAnsi="Calibri"/>
          <w:b w:val="0"/>
          <w:i w:val="0"/>
          <w:color w:val="000000"/>
          <w:sz w:val="18"/>
        </w:rPr>
        <w:t>C. Menjual saham kepada bursa efek luar negeri secara bebas.</w:t>
      </w:r>
    </w:p>
    <w:p>
      <w:pPr>
        <w:spacing w:before="0" w:after="20"/>
        <w:ind w:left="576"/>
      </w:pPr>
      <w:r>
        <w:rPr>
          <w:rFonts w:ascii="Calibri" w:hAnsi="Calibri"/>
          <w:b w:val="0"/>
          <w:i w:val="0"/>
          <w:color w:val="000000"/>
          <w:sz w:val="18"/>
        </w:rPr>
        <w:t>D. Menghapus seluruh perusahaan swasta di Indonesia.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Perum berorientasi utama pada kemanfaatan umum (*public service obligation*) untuk menyelenggarakan usaha yang melayani hajat hidup orang banyak.</w:t>
      </w:r>
    </w:p>
    <w:p>
      <w:pPr>
        <w:spacing w:before="80" w:after="40"/>
        <w:ind w:left="216"/>
      </w:pPr>
      <w:r>
        <w:rPr>
          <w:rFonts w:ascii="Calibri" w:hAnsi="Calibri"/>
          <w:b/>
          <w:color w:val="000000"/>
          <w:sz w:val="19"/>
        </w:rPr>
        <w:t xml:space="preserve">5. </w:t>
      </w:r>
      <w:r>
        <w:rPr>
          <w:rFonts w:ascii="Calibri" w:hAnsi="Calibri"/>
          <w:b w:val="0"/>
          <w:i w:val="0"/>
          <w:color w:val="000000"/>
          <w:sz w:val="19"/>
        </w:rPr>
        <w:t>Kekuasaan dan pengambil keputusan tertinggi dalam tata kelola Koperasi Indonesia berada pada forum...</w:t>
      </w:r>
    </w:p>
    <w:p>
      <w:pPr>
        <w:spacing w:before="0" w:after="20"/>
        <w:ind w:left="576"/>
      </w:pPr>
      <w:r>
        <w:rPr>
          <w:rFonts w:ascii="Calibri" w:hAnsi="Calibri"/>
          <w:b w:val="0"/>
          <w:i w:val="0"/>
          <w:color w:val="000000"/>
          <w:sz w:val="18"/>
        </w:rPr>
        <w:t>A. Rapat Direksi Perusahaan</w:t>
      </w:r>
    </w:p>
    <w:p>
      <w:pPr>
        <w:spacing w:before="0" w:after="20"/>
        <w:ind w:left="576"/>
      </w:pPr>
      <w:r>
        <w:rPr>
          <w:rFonts w:ascii="Calibri" w:hAnsi="Calibri"/>
          <w:b w:val="0"/>
          <w:i w:val="0"/>
          <w:color w:val="000000"/>
          <w:sz w:val="18"/>
        </w:rPr>
        <w:t>B. Rapat Anggota (Rapat Anggota Tahunan / RAT)</w:t>
      </w:r>
    </w:p>
    <w:p>
      <w:pPr>
        <w:spacing w:before="0" w:after="20"/>
        <w:ind w:left="576"/>
      </w:pPr>
      <w:r>
        <w:rPr>
          <w:rFonts w:ascii="Calibri" w:hAnsi="Calibri"/>
          <w:b w:val="0"/>
          <w:i w:val="0"/>
          <w:color w:val="000000"/>
          <w:sz w:val="18"/>
        </w:rPr>
        <w:t>C. Keputusan Menteri Koperasi secara sepihak</w:t>
      </w:r>
    </w:p>
    <w:p>
      <w:pPr>
        <w:spacing w:before="0" w:after="20"/>
        <w:ind w:left="576"/>
      </w:pPr>
      <w:r>
        <w:rPr>
          <w:rFonts w:ascii="Calibri" w:hAnsi="Calibri"/>
          <w:b w:val="0"/>
          <w:i w:val="0"/>
          <w:color w:val="000000"/>
          <w:sz w:val="18"/>
        </w:rPr>
        <w:t>D. Pemilik modal simpanan terbesar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Rapat Anggota merupakan pemegang kekuasaan tertinggi dalam koperasi di mana setiap anggota memiliki hak satu suara (*one man one vote*) secara demokratis.</w:t>
      </w:r>
    </w:p>
    <w:p>
      <w:r>
        <w:br w:type="page"/>
      </w:r>
    </w:p>
    <w:p>
      <w:pPr>
        <w:pStyle w:val="Title"/>
      </w:pPr>
      <w:r>
        <w:t>LEMBAR KERJA PESERTA DIDIK (LKPD)</w:t>
      </w:r>
    </w:p>
    <w:p>
      <w:pPr>
        <w:pStyle w:val="Subtitle"/>
      </w:pPr>
      <w:r>
        <w:t>Mata Pelajaran: Ekonomi • Bab 4: Peran Badan Usaha (BUMN, BUMS, Koperasi) dalam Perekonomian Nasional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Peran dan Klasifikasi BUMN serta BUMD</w:t>
      </w:r>
    </w:p>
    <w:p>
      <w:pPr>
        <w:spacing w:before="20" w:after="60"/>
        <w:ind w:left="216"/>
      </w:pPr>
      <w:r>
        <w:rPr>
          <w:rFonts w:ascii="Calibri" w:hAnsi="Calibri"/>
          <w:color w:val="000000"/>
          <w:sz w:val="18"/>
        </w:rPr>
        <w:t xml:space="preserve">Petunjuk: </w:t>
      </w:r>
      <w:r>
        <w:rPr>
          <w:rFonts w:ascii="Calibri" w:hAnsi="Calibri"/>
          <w:b w:val="0"/>
          <w:i w:val="0"/>
          <w:color w:val="000000"/>
          <w:sz w:val="18"/>
        </w:rPr>
        <w:t>Perum vs Persero, privatisasi, fungsi BUMN sebagai penyedia barang publik, stabilitator ekonomi, dan sumber penerimaan APBN.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Bentuk-Bentuk BUMS: PT, CV, Firma, dan Perseorangan</w:t>
      </w:r>
    </w:p>
    <w:p>
      <w:pPr>
        <w:spacing w:before="20" w:after="60"/>
        <w:ind w:left="216"/>
      </w:pPr>
      <w:r>
        <w:rPr>
          <w:rFonts w:ascii="Calibri" w:hAnsi="Calibri"/>
          <w:color w:val="000000"/>
          <w:sz w:val="18"/>
        </w:rPr>
        <w:t xml:space="preserve">Petunjuk: </w:t>
      </w:r>
      <w:r>
        <w:rPr>
          <w:rFonts w:ascii="Calibri" w:hAnsi="Calibri"/>
          <w:b w:val="0"/>
          <w:i w:val="0"/>
          <w:color w:val="000000"/>
          <w:sz w:val="18"/>
        </w:rPr>
        <w:t>Karakteristik badan hukum PT terbuka/tertutup, permodalan saham, peran sekutu komplementer/komanditer CV, dan tanggung jawab hukum.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Koperasi Indonesia dan Perhitungan Sisa Hasil Usaha (SHU)</w:t>
      </w:r>
    </w:p>
    <w:p>
      <w:pPr>
        <w:spacing w:before="20" w:after="60"/>
        <w:ind w:left="216"/>
      </w:pPr>
      <w:r>
        <w:rPr>
          <w:rFonts w:ascii="Calibri" w:hAnsi="Calibri"/>
          <w:color w:val="000000"/>
          <w:sz w:val="18"/>
        </w:rPr>
        <w:t xml:space="preserve">Petunjuk: </w:t>
      </w:r>
      <w:r>
        <w:rPr>
          <w:rFonts w:ascii="Calibri" w:hAnsi="Calibri"/>
          <w:b w:val="0"/>
          <w:i w:val="0"/>
          <w:color w:val="000000"/>
          <w:sz w:val="18"/>
        </w:rPr>
        <w:t>Prinsip koperasi, Rapat Anggota Tahunan (RAT), simpanan pokok/wajib/sukarela, dan rumus pembagian SHU jasa modal dan jasa usaha.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Perekonomian nasional Indonesia berlandaskan Pasal 33 UUD 1945 yang disusun sebagai usaha bersama berdasar atas asas kekeluargaan. Struktur perekonomian ditopang oleh tiga pilar badan usaha utama: Badan Usaha Milik Negara (BUMN/BUMD), Badan Usaha Milik Swasta (BUMS), dan Koperasi. Pada jenjang SMA Kelas 12, peserta didik menganalisis karakteristik legalitas, sumber permodalan, dan kontribusi ketiga pilar tersebut terhadap Produk Domestik Bruto (PDB).</w:t>
      </w:r>
    </w:p>
    <w:p>
      <w:pPr>
        <w:spacing w:before="40" w:after="60" w:line="276" w:lineRule="auto"/>
      </w:pPr>
      <w:r>
        <w:rPr>
          <w:rFonts w:ascii="Calibri" w:hAnsi="Calibri"/>
          <w:b w:val="0"/>
          <w:i w:val="0"/>
          <w:color w:val="000000"/>
          <w:sz w:val="19"/>
        </w:rPr>
        <w:t>BUMN dibedakan menjadi Perusahaan Umum (Perum yang melayani kemaslahatan umum) dan Perusahaan Perseroan (Persero yang mengejar profit sekaligus agen pembangunan). BUMS ditelaah dari bentuk kepemilikan modal: Perseroan Terbatas (PT dengan tanggung jawab terbatas pada saham), Persekutuan Komanditer (CV dengan sekutu aktif dan pasif), Firma, hingga usaha perseorangan.</w:t>
      </w:r>
    </w:p>
    <w:p>
      <w:pPr>
        <w:spacing w:before="40" w:after="60" w:line="276" w:lineRule="auto"/>
      </w:pPr>
      <w:r>
        <w:rPr>
          <w:rFonts w:ascii="Calibri" w:hAnsi="Calibri"/>
          <w:b w:val="0"/>
          <w:i w:val="0"/>
          <w:color w:val="000000"/>
          <w:sz w:val="19"/>
        </w:rPr>
        <w:t>Koperasi dipelajari sebagai sokoguru perekonomian nasional yang berasaskan kekeluargaan (UU No. 25/1992). Peserta didik mempraktikkan perhitungan pembagian Sisa Hasil Usaha (SHU) koperasi secara adil dan transparan, memperhitungkan proporsi kontribusi Jasa Modal (simpanan anggota) dan Jasa Anggota (transaksi belanja/pinjaman anggota).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BUMN Persero</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BUMN berbentuk perseroan terbatas yang modalnya terbagi dalam saham (minimal 51% dimiliki negara) dengan tujuan utama mengejar keuntungan finansial dan kemanfaatan umum.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Perseroan Terbatas (PT)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Badan hukum usaha yang modalnya terdiri dari saham-saham di mana tanggung jawab para pemilik saham terbatas hanya sebesar modal yang disetorkan.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Persekutuan Komanditer (CV)</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Bentuk persekutuan bisnis yang didirikan oleh sekutu aktif (menjalankan operasional dengan tanggung jawab penuh hingga harta pribadi) dan sekutu pasif (hanya menyetor modal).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Koperasi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Badan usaha yang beranggotakan orang-seorang atau badan hukum koperasi dengan melandaskan kegiatannya berdasar prinsip koperasi sekaligus sebagai gerakan ekonomi rakyat berasaskan kekeluargaan.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Sisa Hasil Usaha (SHU)</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Pendapatan koperasi yang diperoleh dalam satu tahun buku dikurangi dengan biaya penyusutan dan kewajiban lainnya, dibagikan secara adil kepada anggota sebanding jasa usahanya.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Ekonomi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