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Memetik Keteladanan dari Biografi Tokoh Bangsa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karakter unggul dan pesan keteladanan dari teks biografi tokoh.</w:t>
      </w:r>
    </w:p>
    <w:p>
      <w:pPr>
        <w:pStyle w:val="ListNumber"/>
      </w:pPr>
      <w:r>
        <w:rPr>
          <w:rFonts w:ascii="Calibri" w:hAnsi="Calibri"/>
          <w:b w:val="0"/>
          <w:i w:val="0"/>
          <w:color w:val="000000"/>
          <w:sz w:val="19"/>
        </w:rPr>
        <w:t>Peserta didik mampu mengevaluasi struktur dan kaidah kebahasaan teks biografi secara cermat.</w:t>
      </w:r>
    </w:p>
    <w:p>
      <w:pPr>
        <w:pStyle w:val="ListNumber"/>
      </w:pPr>
      <w:r>
        <w:rPr>
          <w:rFonts w:ascii="Calibri" w:hAnsi="Calibri"/>
          <w:b w:val="0"/>
          <w:i w:val="0"/>
          <w:color w:val="000000"/>
          <w:sz w:val="19"/>
        </w:rPr>
        <w:t>Peserta didik mampu menulis biografi naratif pendek tentang sosok inspiratif di lingkungan sekitar.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menelaah riwayat hidup, kepribadian unggul, dan perjuangan tokoh pahlawan atau inspirator nasional melalui teks biografi berbasis struktur narasi faktual.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Manfaat Membaca Teks Biografi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keteladanan moral, etos kerja, dan nasionalisme dari riwayat hidup tokoh nasional.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Teks Biografi Faktual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bagian orientasi, rangkaian peristiwa penting (prestasi dan hambatan), dan reorientasi.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Teks Biografi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pronomina persona, verba material, kata sifat watak, dan konjungsi kronologis temporal.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Penulisan Biografi Tokoh Inspiratif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wawancara narasumber dan menyusun teks biografi mini yang komunikatif dan faktual.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struktur teks biografi yang menguraikan rintangan berat yang dihadapi tokoh serta cara beliau meraih prestasi puncak adalah...</w:t>
      </w:r>
    </w:p>
    <w:p>
      <w:pPr>
        <w:spacing w:before="0" w:after="20"/>
        <w:ind w:left="576"/>
      </w:pPr>
      <w:r>
        <w:rPr>
          <w:rFonts w:ascii="Calibri" w:hAnsi="Calibri"/>
          <w:b w:val="0"/>
          <w:i w:val="0"/>
          <w:color w:val="000000"/>
          <w:sz w:val="18"/>
        </w:rPr>
        <w:t>Orientasi</w:t>
      </w:r>
    </w:p>
    <w:p>
      <w:pPr>
        <w:spacing w:before="0" w:after="20"/>
        <w:ind w:left="576"/>
      </w:pPr>
      <w:r>
        <w:rPr>
          <w:rFonts w:ascii="Calibri" w:hAnsi="Calibri"/>
          <w:b w:val="0"/>
          <w:i w:val="0"/>
          <w:color w:val="000000"/>
          <w:sz w:val="18"/>
        </w:rPr>
        <w:t>Peristiwa dan masalah penting</w:t>
      </w:r>
    </w:p>
    <w:p>
      <w:pPr>
        <w:spacing w:before="0" w:after="20"/>
        <w:ind w:left="576"/>
      </w:pPr>
      <w:r>
        <w:rPr>
          <w:rFonts w:ascii="Calibri" w:hAnsi="Calibri"/>
          <w:b w:val="0"/>
          <w:i w:val="0"/>
          <w:color w:val="000000"/>
          <w:sz w:val="18"/>
        </w:rPr>
        <w:t>Reorientasi</w:t>
      </w:r>
    </w:p>
    <w:p>
      <w:pPr>
        <w:spacing w:before="0" w:after="20"/>
        <w:ind w:left="576"/>
      </w:pPr>
      <w:r>
        <w:rPr>
          <w:rFonts w:ascii="Calibri" w:hAnsi="Calibri"/>
          <w:b w:val="0"/>
          <w:i w:val="0"/>
          <w:color w:val="000000"/>
          <w:sz w:val="18"/>
        </w:rPr>
        <w:t>Abstraksi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Bagian peristiwa dan masalah penting memuat rangkaian kronologis perjuangan, cobaan hidup, dan karya besar tokoh.</w:t>
      </w:r>
    </w:p>
    <w:p>
      <w:pPr>
        <w:spacing w:before="80" w:after="40"/>
        <w:ind w:left="216"/>
      </w:pPr>
      <w:r>
        <w:rPr>
          <w:rFonts w:ascii="Calibri" w:hAnsi="Calibri"/>
          <w:b/>
          <w:color w:val="000000"/>
          <w:sz w:val="19"/>
        </w:rPr>
        <w:t xml:space="preserve">2. </w:t>
      </w:r>
      <w:r>
        <w:rPr>
          <w:rFonts w:ascii="Calibri" w:hAnsi="Calibri"/>
          <w:b w:val="0"/>
          <w:i w:val="0"/>
          <w:color w:val="000000"/>
          <w:sz w:val="19"/>
        </w:rPr>
        <w:t>Kata ganti (pronomina) yang lazim digunakan dalam teks biografi untuk menyebut tokoh yang diceritakan adalah...</w:t>
      </w:r>
    </w:p>
    <w:p>
      <w:pPr>
        <w:spacing w:before="0" w:after="20"/>
        <w:ind w:left="576"/>
      </w:pPr>
      <w:r>
        <w:rPr>
          <w:rFonts w:ascii="Calibri" w:hAnsi="Calibri"/>
          <w:b w:val="0"/>
          <w:i w:val="0"/>
          <w:color w:val="000000"/>
          <w:sz w:val="18"/>
        </w:rPr>
        <w:t>Saya dan kami</w:t>
      </w:r>
    </w:p>
    <w:p>
      <w:pPr>
        <w:spacing w:before="0" w:after="20"/>
        <w:ind w:left="576"/>
      </w:pPr>
      <w:r>
        <w:rPr>
          <w:rFonts w:ascii="Calibri" w:hAnsi="Calibri"/>
          <w:b w:val="0"/>
          <w:i w:val="0"/>
          <w:color w:val="000000"/>
          <w:sz w:val="18"/>
        </w:rPr>
        <w:t>Kamu dan kalian</w:t>
      </w:r>
    </w:p>
    <w:p>
      <w:pPr>
        <w:spacing w:before="0" w:after="20"/>
        <w:ind w:left="576"/>
      </w:pPr>
      <w:r>
        <w:rPr>
          <w:rFonts w:ascii="Calibri" w:hAnsi="Calibri"/>
          <w:b w:val="0"/>
          <w:i w:val="0"/>
          <w:color w:val="000000"/>
          <w:sz w:val="18"/>
        </w:rPr>
        <w:t>Beliau, ia, dan dia</w:t>
      </w:r>
    </w:p>
    <w:p>
      <w:pPr>
        <w:spacing w:before="0" w:after="20"/>
        <w:ind w:left="576"/>
      </w:pPr>
      <w:r>
        <w:rPr>
          <w:rFonts w:ascii="Calibri" w:hAnsi="Calibri"/>
          <w:b w:val="0"/>
          <w:i w:val="0"/>
          <w:color w:val="000000"/>
          <w:sz w:val="18"/>
        </w:rPr>
        <w:t>Kita dan mereka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Teks biografi menggunakan sudut pandang orang ketiga (beliau, ia, dia) karena ditulis oleh orang lain yang menceritakan tokoh.</w:t>
      </w:r>
    </w:p>
    <w:p>
      <w:pPr>
        <w:spacing w:before="80" w:after="40"/>
        <w:ind w:left="216"/>
      </w:pPr>
      <w:r>
        <w:rPr>
          <w:rFonts w:ascii="Calibri" w:hAnsi="Calibri"/>
          <w:b/>
          <w:color w:val="000000"/>
          <w:sz w:val="19"/>
        </w:rPr>
        <w:t xml:space="preserve">3. </w:t>
      </w:r>
      <w:r>
        <w:rPr>
          <w:rFonts w:ascii="Calibri" w:hAnsi="Calibri"/>
          <w:b w:val="0"/>
          <w:i w:val="0"/>
          <w:color w:val="000000"/>
          <w:sz w:val="19"/>
        </w:rPr>
        <w:t>Nilai keteladanan yang paling menonjol dari biografi B.J. Habibie ketika menuntut ilmu di Jerman dalam kondisi serba terbatas adalah...</w:t>
      </w:r>
    </w:p>
    <w:p>
      <w:pPr>
        <w:spacing w:before="0" w:after="20"/>
        <w:ind w:left="576"/>
      </w:pPr>
      <w:r>
        <w:rPr>
          <w:rFonts w:ascii="Calibri" w:hAnsi="Calibri"/>
          <w:b w:val="0"/>
          <w:i w:val="0"/>
          <w:color w:val="000000"/>
          <w:sz w:val="18"/>
        </w:rPr>
        <w:t>Kegigihan belajar mandiri, disiplin tinggi, dan kecintaan tulus terhadap kemajuan bangsa</w:t>
      </w:r>
    </w:p>
    <w:p>
      <w:pPr>
        <w:spacing w:before="0" w:after="20"/>
        <w:ind w:left="576"/>
      </w:pPr>
      <w:r>
        <w:rPr>
          <w:rFonts w:ascii="Calibri" w:hAnsi="Calibri"/>
          <w:b w:val="0"/>
          <w:i w:val="0"/>
          <w:color w:val="000000"/>
          <w:sz w:val="18"/>
        </w:rPr>
        <w:t>Keinginan untuk menetap selamanya di luar negeri</w:t>
      </w:r>
    </w:p>
    <w:p>
      <w:pPr>
        <w:spacing w:before="0" w:after="20"/>
        <w:ind w:left="576"/>
      </w:pPr>
      <w:r>
        <w:rPr>
          <w:rFonts w:ascii="Calibri" w:hAnsi="Calibri"/>
          <w:b w:val="0"/>
          <w:i w:val="0"/>
          <w:color w:val="000000"/>
          <w:sz w:val="18"/>
        </w:rPr>
        <w:t>Sikap pasrah terhadap keterbatasan fasilitas</w:t>
      </w:r>
    </w:p>
    <w:p>
      <w:pPr>
        <w:spacing w:before="0" w:after="20"/>
        <w:ind w:left="576"/>
      </w:pPr>
      <w:r>
        <w:rPr>
          <w:rFonts w:ascii="Calibri" w:hAnsi="Calibri"/>
          <w:b w:val="0"/>
          <w:i w:val="0"/>
          <w:color w:val="000000"/>
          <w:sz w:val="18"/>
        </w:rPr>
        <w:t>Menolak kembali ke tanah air setelah sukses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Keteladanan B.J. Habibie terletak pada dedikasi belajarnya yang pantang menyerah serta komitmennya membangun industri dirgantara Indonesia.</w:t>
      </w:r>
    </w:p>
    <w:p>
      <w:pPr>
        <w:spacing w:before="80" w:after="40"/>
        <w:ind w:left="216"/>
      </w:pPr>
      <w:r>
        <w:rPr>
          <w:rFonts w:ascii="Calibri" w:hAnsi="Calibri"/>
          <w:b/>
          <w:color w:val="000000"/>
          <w:sz w:val="19"/>
        </w:rPr>
        <w:t xml:space="preserve">4. </w:t>
      </w:r>
      <w:r>
        <w:rPr>
          <w:rFonts w:ascii="Calibri" w:hAnsi="Calibri"/>
          <w:b w:val="0"/>
          <w:i w:val="0"/>
          <w:color w:val="000000"/>
          <w:sz w:val="19"/>
        </w:rPr>
        <w:t>Perhatikan kalimat: 'Pada tahun 1908, Ki Hadjar Dewantara mendirikan perkumpulan pemuda sebelum akhirnya diasingkan ke Belanda.' Konjungsi temporal yang menyatakan urutan waktu adalah...</w:t>
      </w:r>
    </w:p>
    <w:p>
      <w:pPr>
        <w:spacing w:before="0" w:after="20"/>
        <w:ind w:left="576"/>
      </w:pPr>
      <w:r>
        <w:rPr>
          <w:rFonts w:ascii="Calibri" w:hAnsi="Calibri"/>
          <w:b w:val="0"/>
          <w:i w:val="0"/>
          <w:color w:val="000000"/>
          <w:sz w:val="18"/>
        </w:rPr>
        <w:t>Pada tahun</w:t>
      </w:r>
    </w:p>
    <w:p>
      <w:pPr>
        <w:spacing w:before="0" w:after="20"/>
        <w:ind w:left="576"/>
      </w:pPr>
      <w:r>
        <w:rPr>
          <w:rFonts w:ascii="Calibri" w:hAnsi="Calibri"/>
          <w:b w:val="0"/>
          <w:i w:val="0"/>
          <w:color w:val="000000"/>
          <w:sz w:val="18"/>
        </w:rPr>
        <w:t>Mendirikan</w:t>
      </w:r>
    </w:p>
    <w:p>
      <w:pPr>
        <w:spacing w:before="0" w:after="20"/>
        <w:ind w:left="576"/>
      </w:pPr>
      <w:r>
        <w:rPr>
          <w:rFonts w:ascii="Calibri" w:hAnsi="Calibri"/>
          <w:b w:val="0"/>
          <w:i w:val="0"/>
          <w:color w:val="000000"/>
          <w:sz w:val="18"/>
        </w:rPr>
        <w:t>Sebelum akhirnya</w:t>
      </w:r>
    </w:p>
    <w:p>
      <w:pPr>
        <w:spacing w:before="0" w:after="20"/>
        <w:ind w:left="576"/>
      </w:pPr>
      <w:r>
        <w:rPr>
          <w:rFonts w:ascii="Calibri" w:hAnsi="Calibri"/>
          <w:b w:val="0"/>
          <w:i w:val="0"/>
          <w:color w:val="000000"/>
          <w:sz w:val="18"/>
        </w:rPr>
        <w:t>Ke Belanda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'Sebelum akhirnya' berfungsi sebagai konjungsi temporal yang menghubungkan dua peristiwa secara kronologis.</w:t>
      </w:r>
    </w:p>
    <w:p>
      <w:pPr>
        <w:spacing w:before="80" w:after="40"/>
        <w:ind w:left="216"/>
      </w:pPr>
      <w:r>
        <w:rPr>
          <w:rFonts w:ascii="Calibri" w:hAnsi="Calibri"/>
          <w:b/>
          <w:color w:val="000000"/>
          <w:sz w:val="19"/>
        </w:rPr>
        <w:t xml:space="preserve">5. </w:t>
      </w:r>
      <w:r>
        <w:rPr>
          <w:rFonts w:ascii="Calibri" w:hAnsi="Calibri"/>
          <w:b w:val="0"/>
          <w:i w:val="0"/>
          <w:color w:val="000000"/>
          <w:sz w:val="19"/>
        </w:rPr>
        <w:t>Manakah di bawah ini yang memuat kata sifat (adjektiva) yang menggambarkan watak unggul seorang tokoh?</w:t>
      </w:r>
    </w:p>
    <w:p>
      <w:pPr>
        <w:spacing w:before="0" w:after="20"/>
        <w:ind w:left="576"/>
      </w:pPr>
      <w:r>
        <w:rPr>
          <w:rFonts w:ascii="Calibri" w:hAnsi="Calibri"/>
          <w:b w:val="0"/>
          <w:i w:val="0"/>
          <w:color w:val="000000"/>
          <w:sz w:val="18"/>
        </w:rPr>
        <w:t>Beliau berangkat menuju kantor gubernur pada pagi hari</w:t>
      </w:r>
    </w:p>
    <w:p>
      <w:pPr>
        <w:spacing w:before="0" w:after="20"/>
        <w:ind w:left="576"/>
      </w:pPr>
      <w:r>
        <w:rPr>
          <w:rFonts w:ascii="Calibri" w:hAnsi="Calibri"/>
          <w:b w:val="0"/>
          <w:i w:val="0"/>
          <w:color w:val="000000"/>
          <w:sz w:val="18"/>
        </w:rPr>
        <w:t>Sosoknya sangat bersahaja, ulet, dan berpendirian teguh</w:t>
      </w:r>
    </w:p>
    <w:p>
      <w:pPr>
        <w:spacing w:before="0" w:after="20"/>
        <w:ind w:left="576"/>
      </w:pPr>
      <w:r>
        <w:rPr>
          <w:rFonts w:ascii="Calibri" w:hAnsi="Calibri"/>
          <w:b w:val="0"/>
          <w:i w:val="0"/>
          <w:color w:val="000000"/>
          <w:sz w:val="18"/>
        </w:rPr>
        <w:t>Buku biografi itu dicetak sebanyak sepuluh ribu eksemplar</w:t>
      </w:r>
    </w:p>
    <w:p>
      <w:pPr>
        <w:spacing w:before="0" w:after="20"/>
        <w:ind w:left="576"/>
      </w:pPr>
      <w:r>
        <w:rPr>
          <w:rFonts w:ascii="Calibri" w:hAnsi="Calibri"/>
          <w:b w:val="0"/>
          <w:i w:val="0"/>
          <w:color w:val="000000"/>
          <w:sz w:val="18"/>
        </w:rPr>
        <w:t>Ia memenangkan medali emas di ajang olimpiade sains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'bersahaja', 'ulet', dan 'berpendirian teguh' merupakan kata sifat yang mendeskripsikan karakter moral tokoh.</w:t>
      </w:r>
    </w:p>
    <w:p>
      <w:r>
        <w:br w:type="page"/>
      </w:r>
    </w:p>
    <w:p>
      <w:pPr>
        <w:pStyle w:val="Title"/>
      </w:pPr>
      <w:r>
        <w:t>LEMBAR KERJA PESERTA DIDIK (LKPD)</w:t>
      </w:r>
    </w:p>
    <w:p>
      <w:pPr>
        <w:pStyle w:val="Subtitle"/>
      </w:pPr>
      <w:r>
        <w:t>Mata Pelajaran: Bahasa Indonesia • Bab 5: Memetik Keteladanan dari Biografi Tokoh 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Manfaat Membaca Teks Biografi</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keteladanan moral, etos kerja, dan nasionalisme dari riwayat hidup tokoh 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Teks Biografi Faktual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bagian orientasi, rangkaian peristiwa penting (prestasi dan hambatan), dan reorientasi.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Teks Biografi</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pronomina persona, verba material, kata sifat watak, dan konjungsi kronologis temporal.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Penulisan Biografi Tokoh Inspiratif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wawancara narasumber dan menyusun teks biografi mini yang komunikatif dan faktual.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biografi mendokumentasikan perjalanan hidup seorang tokoh yang ditulis oleh orang lain berdasarkan fakta sejarah dan rekam jejak nyata. Nilai keteladanan, kegigihan menghadapi rintangan, dan kontribusi tokoh bagi peradaban menjadi inspirasi hidup bagi pembaca.</w:t>
      </w:r>
    </w:p>
    <w:p>
      <w:pPr>
        <w:spacing w:before="40" w:after="60" w:line="276" w:lineRule="auto"/>
      </w:pPr>
      <w:r>
        <w:rPr>
          <w:rFonts w:ascii="Calibri" w:hAnsi="Calibri"/>
          <w:b w:val="0"/>
          <w:i w:val="0"/>
          <w:color w:val="000000"/>
          <w:sz w:val="19"/>
        </w:rPr>
        <w:t>Struktur teks biografi tersusun atas tiga komponen pokok: orientasi (latar belakang kelahiran, keluarga, dan pendidikan awal), peristiwa penting / masalah (rentetan perjuangan, pencapaian, dan krisis yang dihadapi), serta reorientasi (pandangan akhir penulis terhadap ketokohan subjek).</w:t>
      </w:r>
    </w:p>
    <w:p>
      <w:pPr>
        <w:spacing w:before="40" w:after="60" w:line="276" w:lineRule="auto"/>
      </w:pPr>
      <w:r>
        <w:rPr>
          <w:rFonts w:ascii="Calibri" w:hAnsi="Calibri"/>
          <w:b w:val="0"/>
          <w:i w:val="0"/>
          <w:color w:val="000000"/>
          <w:sz w:val="19"/>
        </w:rPr>
        <w:t>Kaidah kebahasaan teks biografi ditandai dengan pemakaian pronomina persona ketiga (ia, beliau, -nya), verba tindakan, kata sifat kepribadian, kata penanda urutan kronologis waktu, serta konjungsi antarkalimat. Peserta didik berlatih menulis biografi mini tokoh lokal inspiratif.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Biografi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narasi yang mengisahkan riwayat hidup, perjuangan, dan pencapaian seseorang yang ditulis oleh orang lain secara faktual.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Autobiografi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Kisah riwayat hidup seseorang yang ditulis secara langsung oleh tokoh yang bersangkutan.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Orientasi Biografi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awal teks yang memaparkan identitas tokoh, tempat tanggal lahir, silsilah keluarga, dan latar masa kecil.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Reorientasi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penutup teks biografi yang berisi pandangan simpulan atau apresiasi penulis terhadap kontribusi tokoh.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Keteladanan Tokoh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watak, atau nilai kebajikan dari tokoh yang patut dicontoh dan diterapkan dalam kehidupan sehari-hari.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